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143C45" w:rsidP="00143C45" w:rsidRDefault="00143C45" w14:paraId="607D4E99" w14:textId="77777777">
      <w:pPr>
        <w:autoSpaceDE/>
        <w:autoSpaceDN w:val="0"/>
        <w:jc w:val="right"/>
        <w:rPr>
          <w:rFonts w:ascii="Arial" w:hAnsi="Arial" w:cs="Arial"/>
          <w:i/>
          <w:sz w:val="22"/>
          <w:lang w:eastAsia="pl-PL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9A702B" w:rsidRDefault="009A702B" w14:paraId="7551D8E0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9A702B" w:rsidRDefault="009A702B" w14:paraId="5FFA0A66" w14:textId="77777777">
      <w:pPr>
        <w:autoSpaceDE/>
        <w:jc w:val="right"/>
        <w:rPr>
          <w:rFonts w:ascii="Arial" w:hAnsi="Arial" w:cs="Arial"/>
          <w:b/>
          <w:bCs/>
        </w:rPr>
      </w:pPr>
    </w:p>
    <w:p w:rsidR="009A702B" w:rsidRDefault="001C47B1" w14:paraId="166DE32B" w14:textId="77777777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9A702B" w:rsidRDefault="009A702B" w14:paraId="10B0A29E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9A702B" w:rsidRDefault="009A702B" w14:paraId="635B5180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9A702B" w:rsidRDefault="009A702B" w14:paraId="41528DFE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76"/>
      </w:tblGrid>
      <w:tr w:rsidR="009A702B" w14:paraId="103D9103" w14:textId="77777777">
        <w:trPr>
          <w:trHeight w:val="39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171E11BB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1C47B1" w14:paraId="779AFF35" w14:textId="2B0C7EBA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Animacja </w:t>
            </w:r>
          </w:p>
        </w:tc>
      </w:tr>
      <w:tr w:rsidR="009A702B" w14:paraId="725B8A72" w14:textId="77777777">
        <w:trPr>
          <w:trHeight w:val="379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24F0E43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1C47B1" w14:paraId="486F56A3" w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Artistic animated film</w:t>
            </w:r>
          </w:p>
        </w:tc>
      </w:tr>
    </w:tbl>
    <w:p w:rsidR="009A702B" w:rsidRDefault="009A702B" w14:paraId="3CDB3272" w14:textId="77777777">
      <w:pPr>
        <w:jc w:val="center"/>
      </w:pPr>
    </w:p>
    <w:tbl>
      <w:tblPr>
        <w:tblW w:w="0" w:type="auto"/>
        <w:tblInd w:w="-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82"/>
      </w:tblGrid>
      <w:tr w:rsidR="009A702B" w14:paraId="52ABDCA2" w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402B23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51F0133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  <w:tc>
          <w:tcPr>
            <w:tcW w:w="328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021DF77B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A702B" w14:paraId="664A7505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9A702B" w14:paraId="263C207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6BB6A8D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2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DE33F1" w14:paraId="5977DC47" w14:textId="2FF710F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</w:tr>
      <w:tr w:rsidR="009A702B" w14:paraId="38549A0B" w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517829D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09EAF67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2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15FD7A9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5A725493" w14:textId="77777777">
        <w:trPr>
          <w:cantSplit/>
        </w:trPr>
        <w:tc>
          <w:tcPr>
            <w:tcW w:w="318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20A671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2C67108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82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08F28203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702B" w:rsidRDefault="009A702B" w14:paraId="6F23810A" w14:textId="77777777">
      <w:pPr>
        <w:jc w:val="center"/>
        <w:rPr>
          <w:rFonts w:ascii="Arial" w:hAnsi="Arial" w:cs="Arial"/>
          <w:sz w:val="20"/>
          <w:szCs w:val="20"/>
        </w:rPr>
      </w:pPr>
    </w:p>
    <w:p w:rsidR="009A702B" w:rsidRDefault="009A702B" w14:paraId="401A3D37" w14:textId="77777777">
      <w:pPr>
        <w:jc w:val="center"/>
        <w:rPr>
          <w:rFonts w:ascii="Arial" w:hAnsi="Arial" w:cs="Arial"/>
          <w:sz w:val="20"/>
          <w:szCs w:val="20"/>
        </w:rPr>
      </w:pPr>
    </w:p>
    <w:p w:rsidR="009A702B" w:rsidRDefault="009A702B" w14:paraId="49AB4610" w14:textId="77777777">
      <w:pPr>
        <w:jc w:val="center"/>
        <w:rPr>
          <w:rFonts w:ascii="Arial" w:hAnsi="Arial" w:cs="Arial"/>
          <w:sz w:val="22"/>
          <w:szCs w:val="16"/>
        </w:rPr>
      </w:pPr>
    </w:p>
    <w:p w:rsidR="009A702B" w:rsidRDefault="009A702B" w14:paraId="4AABC0E8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3A14701B" w14:textId="77777777">
      <w:pPr>
        <w:rPr>
          <w:rFonts w:ascii="Arial" w:hAnsi="Arial" w:cs="Arial"/>
          <w:sz w:val="22"/>
          <w:szCs w:val="16"/>
        </w:rPr>
      </w:pPr>
    </w:p>
    <w:p w:rsidR="009A702B" w:rsidRDefault="001C47B1" w14:paraId="3D1D7DE5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9A702B" w:rsidRDefault="009A702B" w14:paraId="2F739BF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30"/>
      </w:tblGrid>
      <w:tr w:rsidR="009A702B" w:rsidTr="359FFE4E" w14:paraId="61D899D8" w14:textId="77777777">
        <w:trPr>
          <w:trHeight w:val="1365"/>
        </w:trPr>
        <w:tc>
          <w:tcPr>
            <w:tcW w:w="97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="009A702B" w:rsidRDefault="001C47B1" w14:paraId="2EFD8791" w14:textId="77777777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 xml:space="preserve">W pracowni Animacji artystycznej student zdobywa praktyczną i teoretyczną wiedzę w zakresie realizacji filmów i projektów animowanych (VR, AR) w technikach manualnych i komputerowych. Student nabywa umiejętność realizacji poszczególnych etapów powstawania projektu, rozwija swój indywidualny język filmowy i umiejętność </w:t>
            </w:r>
            <w:r>
              <w:rPr>
                <w:rFonts w:ascii="Tahoma" w:hAnsi="Tahoma" w:cs="Tahoma"/>
                <w:bCs/>
                <w:sz w:val="22"/>
                <w:szCs w:val="22"/>
                <w:lang w:eastAsia="hi-IN" w:bidi="hi-IN"/>
              </w:rPr>
              <w:t>poszukiwania niekonwencjonalnych rozwiązań w zakresie formy plastycznej</w:t>
            </w: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 xml:space="preserve">. Cykl prelekcji, będących uzupełnieniem programu, uzupełnia wiedzę z zakresu świadomego kadrowania, animacji, montażu, stosowanych technik i rozwiązań plastycznych oraz funkcji muzyki i dźwięku. Celem kursu jest zdobycie przez studenta umiejętności samodzielnej i świadomej pracy nad własnymi projektami wykorzystującymi animację jako język artystycznej wypowiedzi, doboru środków plastycznych i realizacyjnych, planowania pracy, w tym pracy w zespole, umiejętności poszukiwania inspiracji i kontekstu własnych działań do historii filmu animowanego oraz trendów współczesnych. </w:t>
            </w:r>
          </w:p>
          <w:p w:rsidR="009A702B" w:rsidRDefault="001C47B1" w14:paraId="4F469540" w14:textId="77777777">
            <w:pPr>
              <w:snapToGrid w:val="0"/>
              <w:spacing w:line="200" w:lineRule="atLeast"/>
            </w:pP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>W zależności od obszerności tematu badawczego studenta i zadania realizowanego w pracowni animacji, praca może być realizowana przez jeden lub dwa semestry. Zakres prac przypadających na jeden semestr jest ustalany indywidualnie.</w:t>
            </w:r>
          </w:p>
        </w:tc>
      </w:tr>
    </w:tbl>
    <w:p w:rsidR="009A702B" w:rsidRDefault="009A702B" w14:paraId="4D92D0AE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145C7B8E" w14:textId="77777777">
      <w:pPr>
        <w:rPr>
          <w:rFonts w:ascii="Arial" w:hAnsi="Arial" w:cs="Arial"/>
          <w:sz w:val="22"/>
          <w:szCs w:val="16"/>
        </w:rPr>
      </w:pPr>
    </w:p>
    <w:p w:rsidR="009A702B" w:rsidRDefault="001C47B1" w14:paraId="3AFCAFFB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9A702B" w:rsidRDefault="009A702B" w14:paraId="0AF80F4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46AA0BE9" w14:textId="77777777">
        <w:trPr>
          <w:trHeight w:val="550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696E90CC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1C47B1" w14:paraId="51B5CDEE" w14:textId="77777777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Podstawowa wiedza z zakresu tworzenia filmów animowanych.</w:t>
            </w:r>
          </w:p>
        </w:tc>
      </w:tr>
      <w:tr w:rsidR="009A702B" w14:paraId="4AAA2284" w14:textId="77777777">
        <w:trPr>
          <w:trHeight w:val="577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0497CB6E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4E63F002" w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9A702B" w:rsidRDefault="001C47B1" w14:paraId="6AFB6DA4" w14:textId="77777777">
            <w:pPr>
              <w:autoSpaceDE/>
            </w:pPr>
            <w:r>
              <w:rPr>
                <w:rFonts w:ascii="Arial" w:hAnsi="Arial" w:cs="Arial"/>
                <w:sz w:val="22"/>
                <w:szCs w:val="16"/>
              </w:rPr>
              <w:t>Umiejętność tworzenia ruchomego obrazu metodą poklatkową na poziomie podstawowym. Podstawowa umiejętność pracy w programach do compositingu obrazu takich jak: Photoshop, Adobe After Effects, Adobe Premier Pro, Procereate, Krita lub inne spełniające te kryteria.</w:t>
            </w:r>
          </w:p>
        </w:tc>
      </w:tr>
      <w:tr w:rsidR="009A702B" w14:paraId="200A43A9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7BFAF831" w14:textId="77777777">
            <w:pPr>
              <w:autoSpaceDE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Pr="00DE33F1" w:rsidR="00DE33F1" w:rsidP="00DE33F1" w:rsidRDefault="00DE33F1" w14:paraId="6A093505" w14:textId="77777777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</w:rPr>
            </w:pPr>
            <w:r w:rsidRPr="00DE33F1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DE33F1" w:rsidR="00DE33F1" w:rsidP="00DE33F1" w:rsidRDefault="00DE33F1" w14:paraId="7E43FACC" w14:textId="77777777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</w:rPr>
            </w:pPr>
            <w:r w:rsidRPr="00DE33F1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9A702B" w:rsidRDefault="009A702B" w14:paraId="661072A0" w14:textId="65CC4F40">
            <w:pPr>
              <w:pStyle w:val="Tekstpodstawowy"/>
              <w:widowControl/>
              <w:spacing w:after="0"/>
            </w:pPr>
          </w:p>
        </w:tc>
      </w:tr>
    </w:tbl>
    <w:p w:rsidR="009A702B" w:rsidRDefault="009A702B" w14:paraId="44D27493" w14:textId="77777777">
      <w:pPr>
        <w:rPr>
          <w:rFonts w:ascii="Arial" w:hAnsi="Arial" w:cs="Arial"/>
          <w:sz w:val="22"/>
          <w:szCs w:val="14"/>
        </w:rPr>
      </w:pPr>
    </w:p>
    <w:p w:rsidR="009A702B" w:rsidRDefault="009A702B" w14:paraId="58CEFE7F" w14:textId="77777777">
      <w:pPr>
        <w:rPr>
          <w:rFonts w:ascii="Arial" w:hAnsi="Arial" w:cs="Arial"/>
          <w:sz w:val="22"/>
          <w:szCs w:val="14"/>
        </w:rPr>
      </w:pPr>
    </w:p>
    <w:p w:rsidR="009A702B" w:rsidRDefault="009A702B" w14:paraId="180638D6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41BF3665" w14:textId="77777777">
      <w:pPr>
        <w:rPr>
          <w:rFonts w:ascii="Arial" w:hAnsi="Arial" w:cs="Arial"/>
          <w:sz w:val="22"/>
          <w:szCs w:val="16"/>
        </w:rPr>
      </w:pPr>
    </w:p>
    <w:p w:rsidR="009A702B" w:rsidRDefault="001C47B1" w14:paraId="5F96938F" w14:textId="430365D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DE33F1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:rsidR="009A702B" w:rsidRDefault="009A702B" w14:paraId="2EA7D11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55"/>
      </w:tblGrid>
      <w:tr w:rsidR="009A702B" w14:paraId="3891767C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70DD1D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8375D66" w14:textId="60F8FE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5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F06F27D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1ACA54F1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9A702B" w14:paraId="3F7B3B0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1C47B1" w14:paraId="759550EA" w14:textId="77777777">
            <w:pPr>
              <w:snapToGrid w:val="0"/>
              <w:rPr>
                <w:rFonts w:cs="Arial"/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>W01. Posiada podstawową wiedzę z historii filmu animowanego oraz trendów współczesnych, w kontekście sztuk plastycznych i nowych mediów.</w:t>
            </w:r>
          </w:p>
          <w:p w:rsidR="009A702B" w:rsidRDefault="009A702B" w14:paraId="7C4E1020" w14:textId="77777777">
            <w:pPr>
              <w:snapToGrid w:val="0"/>
              <w:rPr>
                <w:rFonts w:cs="Arial"/>
                <w:bCs/>
              </w:rPr>
            </w:pPr>
          </w:p>
          <w:p w:rsidR="009A702B" w:rsidRDefault="001C47B1" w14:paraId="59CD83D9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W02. Posiada wiedzę w zakresie doboru środków formalnych i realizacyjnych, posługiwania się adekwatnym językiem filmowym do stworzenia świadomej kreacji artystycznej.</w:t>
            </w:r>
          </w:p>
          <w:p w:rsidR="009A702B" w:rsidRDefault="009A702B" w14:paraId="3C480F26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3379ED30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W03. Zna metody: kreacji ruchu, budowania akcji w czasie,  dźwięku i muzyki. </w:t>
            </w:r>
          </w:p>
          <w:p w:rsidR="009A702B" w:rsidRDefault="009A702B" w14:paraId="678D0FB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29A1ECE7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TimesNewRomanPSMT" w:cs="Arial"/>
                <w:sz w:val="20"/>
                <w:szCs w:val="20"/>
              </w:rPr>
              <w:t>W04. Posiada wiedzę odnoszącą się do znaczeniowej wykładni rozwiązań formalnych i specyfiki  dziedziny w której tworzy czyli animacji, potrafi tą wiedzę wykorzystać do tworzenia filmów i projektów o wysokim stopniu oryginalności.</w:t>
            </w:r>
          </w:p>
          <w:p w:rsidR="009A702B" w:rsidRDefault="009A702B" w14:paraId="440A1D94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531D916E" w14:textId="77777777">
            <w:pPr>
              <w:rPr>
                <w:rFonts w:ascii="Arial" w:hAnsi="Arial" w:eastAsia="TimesNewRomanPSMT" w:cs="Arial"/>
                <w:sz w:val="20"/>
                <w:szCs w:val="20"/>
              </w:rPr>
            </w:pPr>
            <w:r>
              <w:rPr>
                <w:rFonts w:ascii="Arial" w:hAnsi="Arial" w:eastAsia="TimesNewRomanPSMT" w:cs="Arial"/>
                <w:sz w:val="20"/>
                <w:szCs w:val="20"/>
              </w:rPr>
              <w:t>W05. Posiada wiedzę dotyczącą pojęć z zakresu animacji, w tym animacji komputerowej, zna metody łączenia różnych mediów w celu realizacji koncepcji artystycznej.</w:t>
            </w:r>
          </w:p>
          <w:p w:rsidR="009A702B" w:rsidRDefault="009A702B" w14:paraId="3060FA8F" w14:textId="77777777">
            <w:pPr>
              <w:rPr>
                <w:rFonts w:ascii="Arial" w:hAnsi="Arial" w:eastAsia="TimesNewRomanPSMT" w:cs="Arial"/>
                <w:sz w:val="20"/>
                <w:szCs w:val="20"/>
              </w:rPr>
            </w:pPr>
          </w:p>
          <w:p w:rsidR="009A702B" w:rsidRDefault="001C47B1" w14:paraId="13791260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TimesNewRomanPSMT" w:cs="Arial"/>
                <w:sz w:val="20"/>
                <w:szCs w:val="20"/>
              </w:rPr>
              <w:t>W06. Posiada podstawową wiedzę z zakresu prawa autorskiego.</w:t>
            </w:r>
          </w:p>
        </w:tc>
        <w:tc>
          <w:tcPr>
            <w:tcW w:w="245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26C298D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W02, W04</w:t>
            </w:r>
          </w:p>
          <w:p w:rsidR="009A702B" w:rsidRDefault="001C47B1" w14:paraId="126EFB4E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  <w:p w:rsidR="009A702B" w:rsidRDefault="009A702B" w14:paraId="46AB887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3D9F591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25294D4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W03, </w:t>
            </w:r>
          </w:p>
          <w:p w:rsidR="009A702B" w:rsidRDefault="009A702B" w14:paraId="3C865DA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09C4C19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5C438E7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26BDC93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59DE311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  <w:p w:rsidR="009A702B" w:rsidRDefault="009A702B" w14:paraId="3C0DB92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5844AA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6F2FF74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  <w:p w:rsidR="009A702B" w:rsidRDefault="009A702B" w14:paraId="1E2F25B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11C6576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01143C0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004E923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614BDCA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365D29D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  <w:p w:rsidR="009A702B" w:rsidRDefault="009A702B" w14:paraId="2F1A83B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273B7A7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2FD6EF0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639D467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23A562C1" w14:textId="77777777">
            <w:r>
              <w:rPr>
                <w:rFonts w:ascii="Arial" w:hAnsi="Arial" w:cs="Arial"/>
                <w:sz w:val="20"/>
                <w:szCs w:val="20"/>
              </w:rPr>
              <w:t>W04, W07</w:t>
            </w:r>
          </w:p>
        </w:tc>
      </w:tr>
    </w:tbl>
    <w:p w:rsidR="009A702B" w:rsidRDefault="009A702B" w14:paraId="5F295852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502E398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00"/>
      </w:tblGrid>
      <w:tr w:rsidR="009A702B" w14:paraId="54665071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1861AD9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64C25A8" w14:textId="5EFFB6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0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24D8EA6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48CD452E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9A702B" w14:paraId="7428EC98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1C47B1" w14:paraId="6109727C" w14:textId="77777777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Realizuje prace w zakresie filmu animowanego i projektów z wykorzystaniem animacji, w oparciu o indywidualne twórcze inspiracje, z zachowaniem poziomu profesjonalizmu warsztatowego i artystycznego.</w:t>
            </w:r>
          </w:p>
          <w:p w:rsidR="009A702B" w:rsidRDefault="009A702B" w14:paraId="4279F535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02B" w:rsidRDefault="001C47B1" w14:paraId="5BC0DD40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U02. Przyswoił zakres wiedzy w zakresie warsztatu animacji i filmu animowanego. Umie: kreować ruch, budować akcję w czasie,  stosować dźwięk i muzykę. Potrafi to twórczo zastosować i rozwijać. </w:t>
            </w:r>
          </w:p>
          <w:p w:rsidR="009A702B" w:rsidRDefault="009A702B" w14:paraId="10F4C8C7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02B" w:rsidRDefault="001C47B1" w14:paraId="19C73CAF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U03. Umie zastosować rozwiązania warsztatowe, dzięki którym realizacja jest zgodna z koncepcją artystyczną.</w:t>
            </w:r>
          </w:p>
          <w:p w:rsidR="009A702B" w:rsidRDefault="009A702B" w14:paraId="0B6FB682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02B" w:rsidRDefault="001C47B1" w14:paraId="57B93DCA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U04. Potrafi zaplanować pracę i przydzielić kompetencje w przypadku pracy zespołowej.</w:t>
            </w:r>
          </w:p>
          <w:p w:rsidR="009A702B" w:rsidRDefault="009A702B" w14:paraId="788460CC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02B" w:rsidRDefault="001C47B1" w14:paraId="098259F7" w14:textId="77777777">
            <w:pPr>
              <w:snapToGrid w:val="0"/>
              <w:ind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U05. Potrafi zaprezentować pracę i uzasadnić decyzje artystyczne w kontekście posiadanej wiedzy teoretycznej.</w:t>
            </w:r>
          </w:p>
          <w:p w:rsidR="009A702B" w:rsidRDefault="009A702B" w14:paraId="68C202E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75F6AEF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U04</w:t>
            </w:r>
          </w:p>
          <w:p w:rsidR="009A702B" w:rsidRDefault="009A702B" w14:paraId="13A2F90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6E39079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1CE4271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7BC2F8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0979867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U02, U08</w:t>
            </w:r>
          </w:p>
          <w:p w:rsidR="009A702B" w:rsidRDefault="009A702B" w14:paraId="16289DC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2F3ADD7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004F4B8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D11CC2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2ED1673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:rsidR="009A702B" w:rsidRDefault="009A702B" w14:paraId="3271344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3BF00B7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02F5D05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U07</w:t>
            </w:r>
          </w:p>
          <w:p w:rsidR="009A702B" w:rsidRDefault="009A702B" w14:paraId="2B46853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4B70EF7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469E7A79" w14:textId="77777777">
            <w:r>
              <w:rPr>
                <w:rFonts w:ascii="Arial" w:hAnsi="Arial" w:cs="Arial"/>
                <w:sz w:val="20"/>
                <w:szCs w:val="20"/>
              </w:rPr>
              <w:t>U04, U05, U06</w:t>
            </w:r>
          </w:p>
        </w:tc>
      </w:tr>
    </w:tbl>
    <w:p w:rsidR="009A702B" w:rsidRDefault="009A702B" w14:paraId="05E3CBA8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0F08AC9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00"/>
      </w:tblGrid>
      <w:tr w:rsidR="009A702B" w14:paraId="47BF0F7B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5AD3194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F7D26CF" w14:textId="75E9D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0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F46BCA0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2C6268D4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9A702B" w14:paraId="07C1B4D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1C47B1" w14:paraId="2D4400D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K01.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Wykazuje się umiejętnością analizowania zdobytych  doświadczeń artystycznych i warsztatowych w zakresie animacji i filmu animowanego, i ma potrzebę nieustannego pogłębiania wiedzy i doświadczenia. </w:t>
            </w:r>
          </w:p>
          <w:p w:rsidR="009A702B" w:rsidRDefault="009A702B" w14:paraId="24E1E6D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0960B32D" w14:textId="77777777">
            <w:pPr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K02. Potrafi prezentować własne poglądy, w tym założenia artystyczne i realizacyjne swoich projektów z wykorzystaniem animacji, potrafi je uzasadnić i </w:t>
            </w:r>
            <w:r>
              <w:rPr>
                <w:rFonts w:ascii="Arial" w:hAnsi="Arial" w:cs="Arial"/>
                <w:sz w:val="20"/>
                <w:szCs w:val="20"/>
              </w:rPr>
              <w:t xml:space="preserve">poprzeć argumentami.  </w:t>
            </w:r>
          </w:p>
          <w:p w:rsidR="009A702B" w:rsidRDefault="009A702B" w14:paraId="5DC67141" w14:textId="77777777">
            <w:pPr>
              <w:snapToGrid w:val="0"/>
            </w:pPr>
          </w:p>
          <w:p w:rsidR="009A702B" w:rsidRDefault="001C47B1" w14:paraId="20F3B56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K03. Posiada umiejętność oceny własnych działań niezależnie od oceny ogółu.</w:t>
            </w:r>
          </w:p>
          <w:p w:rsidR="009A702B" w:rsidRDefault="009A702B" w14:paraId="40826A96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663FCB3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K04. Rozumie potrzebę udziału w wydarzeniach artystycznych, prezentowania własnych prac i ich popularyzację m.in. przy zastosowaniu technologii informatycznych. </w:t>
            </w:r>
          </w:p>
          <w:p w:rsidR="009A702B" w:rsidRDefault="009A702B" w14:paraId="3864DFB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10E65EC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K01, K03, K05</w:t>
            </w:r>
          </w:p>
          <w:p w:rsidR="009A702B" w:rsidRDefault="009A702B" w14:paraId="70CF754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61D1FA7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4F831F9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460CF8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41076EA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K06, K07</w:t>
            </w:r>
          </w:p>
          <w:p w:rsidR="009A702B" w:rsidRDefault="009A702B" w14:paraId="552CBE1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3084F50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7BA1A9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399ADA0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04AB7AB1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K02,</w:t>
            </w:r>
          </w:p>
          <w:p w:rsidR="009A702B" w:rsidRDefault="009A702B" w14:paraId="418E8F9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1527BC5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30724F8C" w14:textId="77777777">
            <w:r>
              <w:rPr>
                <w:rFonts w:ascii="Arial" w:hAnsi="Arial" w:cs="Arial"/>
                <w:sz w:val="20"/>
                <w:szCs w:val="20"/>
              </w:rPr>
              <w:t>K07</w:t>
            </w:r>
          </w:p>
        </w:tc>
      </w:tr>
    </w:tbl>
    <w:p w:rsidR="009A702B" w:rsidRDefault="009A702B" w14:paraId="565C64FB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319AD477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1BD5A68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05"/>
      </w:tblGrid>
      <w:tr w:rsidR="009A702B" w14:paraId="7A515C43" w14:textId="77777777">
        <w:trPr>
          <w:cantSplit/>
          <w:trHeight w:val="424" w:hRule="exact"/>
        </w:trPr>
        <w:tc>
          <w:tcPr>
            <w:tcW w:w="9661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6E6380CE" w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A702B" w14:paraId="190E9CBE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1E4D793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1D30FF9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9A702B" w:rsidRDefault="001C47B1" w14:paraId="7BCA02F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5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1C47B1" w14:paraId="0FDFD582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A702B" w14:paraId="1A0987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9A702B" w14:paraId="609FE78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71833E2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52F52D6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22DB6F02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573E681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02CBF7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1FBAAC3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576CE430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077AE01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0FF4170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2224D36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79CF823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28C369B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6BBBADD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6B112E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7AA4A95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A00580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A3CCE3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29C0FCF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6BB62EEE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4733431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4A0BE8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75B9918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06711E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0D3E50D0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2AAEEE4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3F8659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3B5E7AD2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329A94C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6F4A122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07A7FC3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5282FEA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702B" w:rsidRDefault="009A702B" w14:paraId="3C988FBC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9A702B" w14:paraId="43CEFFC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1C47B1" w14:paraId="773859E0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9A702B" w:rsidRDefault="009A702B" w14:paraId="47DCD0A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63D26502" w14:textId="77777777">
        <w:trPr>
          <w:trHeight w:val="1920"/>
        </w:trPr>
        <w:tc>
          <w:tcPr>
            <w:tcW w:w="97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7D3C537A" w14:textId="77777777">
            <w:pPr>
              <w:pStyle w:val="Zawartotabeli"/>
              <w:snapToGri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Kurs prowadzony jest w formie ćwiczeń, podczas których studenci realizują indywidualne projekty z wykorzystaniem animacji (np. rozszerzonej rzeczywistości) oraz animowane etiudy filmowe, których temat związany jest z wybranym przez nich zagadnieniem wiodącym. Uzupełnieniem kursu są prelekcje i prezentacje filmów poszerzające wiedzę z zakresu języka filmowego, techniki i historii filmu animowanego. Praktyczna realizacja ćwiczeń zakłada rozwój indywidualnych predyspozycji studenta. W trakcie zajęć omawiane są poszczególne etapy realizacji filmu: koncepcja ogólna filmu, treatment, scenariusz, scenopis, realizacja zdjęć, udźwiękowienie. Ćwiczenia są realizowane samodzielnie w technikach manualnych i komputerowych, i mają na celu rozwinięcie umiejętności praktycznych studenta. Bieżące korekty służą pogłębieniu umiejętności analizy i samooceny studenta.</w:t>
            </w:r>
          </w:p>
          <w:p w:rsidR="009A702B" w:rsidRDefault="009A702B" w14:paraId="0E5B68DB" w14:textId="77777777">
            <w:pPr>
              <w:pStyle w:val="Zawartotabeli"/>
              <w:snapToGri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702B" w:rsidRDefault="009A702B" w14:paraId="1979FA8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9A702B" w14:paraId="778E0AF3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1C47B1" w14:paraId="1F4705AA" w14:textId="3518963A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3F7376">
        <w:rPr>
          <w:rFonts w:ascii="Arial" w:hAnsi="Arial" w:cs="Arial"/>
          <w:sz w:val="22"/>
          <w:szCs w:val="16"/>
        </w:rPr>
        <w:t>uczenia się</w:t>
      </w:r>
    </w:p>
    <w:p w:rsidR="009A702B" w:rsidRDefault="009A702B" w14:paraId="02B10821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56"/>
      </w:tblGrid>
      <w:tr w:rsidR="009A702B" w14:paraId="5C60CAF6" w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9A702B" w14:paraId="5C918465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55910F8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390E848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7CFF86A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71DEDEA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0E0FDED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11E3DC6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6D8B4B8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13DCB03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1461F14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0C72C1F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29889E1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7924AA8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0EAEA0F0" w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9A702B" w14:paraId="51FE9355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08572CEB" w14:textId="77777777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362D5E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1B541B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1A786F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2F1780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0495F378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07A9F70D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E77578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36587E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91B5BC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99D616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AE5A0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CC16FF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53F0A53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78DC0CDC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E66FCBF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FFAEF3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8B739C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82FDD8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F538A1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2E6929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12918D4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4E5DD7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16D338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55ECF6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148A5C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B0D601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B2C628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40CC4E1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3A8D484E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CE64B95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9EE701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B4FF25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51092F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7E4450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2B39429D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EBD3A6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C776D0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1C9F2C18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16B5A2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E6F58C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0AE6BE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E6DE5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1900461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3FF180FF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591BA669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4CBEE5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E82BA5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834AEA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81CCB9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3BACC3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0399048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B60F15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118B3D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BB7E8F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972205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A5012D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CF0468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28CF9E1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42E9A6AE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EEE94E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1D3025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70E763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0D9D9F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08AFB1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ECEB96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BAC8D4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B487E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9CD873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CC9704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6E5DE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B8BA0B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6A0EB5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66721DA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7F6744DC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18AC2E7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07F492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E25057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D4EE8C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745695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1CE643D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8C5227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DC6F74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50961C4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3F8898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0C0B40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BC7E61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ED2968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0FE5D69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A064DE0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37C9A77B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E2AE16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E158CA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BC1958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C92DC2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91471F3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0645071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36EDEB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F63AA6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D8D6F5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5F607D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A98BB9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06292D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70A8E28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926F5FE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EE64A23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3B710A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106E54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095E1D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1064FF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A36D863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5181FBF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986D95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54DFC6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BDA0FE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7A017C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3BC525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AAF4D1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022D266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689B6C09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06B7CA13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3CFF9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C999E2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C554E2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FA5190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0BBEAF23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2D519A0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E8E968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F314AF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11535E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5C2A34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6FEE75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BFE84F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2E40020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0D814AAB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D8C81C4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25B16A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B8074A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A0749A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4A0DA7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9E8EDE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7FC84E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D824ECD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B160EF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849541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02B532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92157A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F2D929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525E7A2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05CBCA4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341A387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CF43B5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0954ED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AFEB75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8CD779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D7127DB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0912D427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2619C9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5C1C83D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62BB582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DF24E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C9782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B6C539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25CEFA1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07D09BB9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50BD9E38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56B9E7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CABFA9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CB8B91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A1591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9E4520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72B9BA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EFE35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294D8FD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F94494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6CC13A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E1A552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3421D4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5A68F6C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5EB07147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8F2B0BE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1734D2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F62B83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942E06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A81DD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D8DD16A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4A7C991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3EC957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62EF59C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291336B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76E703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2D4518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648E75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35DF9DA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5B33FEE3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31F68790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9BB5FD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4580A8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099A87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1E02CD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0248DD1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5616BBC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56ED8D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881D69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812764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750AC0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CE47CC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492EDC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23B7BF5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4F490CB5" w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4C6309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24300C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F827A5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B9C023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B0D008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CDAC02B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F0B0C22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DD5E6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87A639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A4C569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DA3206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61EA35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06D734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1C47B1" w14:paraId="41ED7FB5" w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:rsidR="009A702B" w:rsidRDefault="009A702B" w14:paraId="4079604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9A702B" w14:paraId="0B70876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9A702B" w14:paraId="77071F94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5EFE1237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67537490" w14:textId="77777777">
            <w:pPr>
              <w:pStyle w:val="Zawartotabeli"/>
              <w:spacing w:before="57" w:after="57"/>
              <w:jc w:val="center"/>
              <w:rPr>
                <w:rFonts w:ascii="Arial" w:hAnsi="Arial" w:eastAsia="Tahoma-Bold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9A702B" w:rsidRDefault="001C47B1" w14:paraId="07ABA5A3" w14:textId="77777777">
            <w:pPr>
              <w:pStyle w:val="Zawartotabeli"/>
              <w:spacing w:before="57" w:after="57"/>
            </w:pPr>
            <w:r>
              <w:rPr>
                <w:rFonts w:ascii="Arial" w:hAnsi="Arial" w:eastAsia="Tahoma-Bold" w:cs="Arial"/>
                <w:sz w:val="20"/>
                <w:szCs w:val="20"/>
              </w:rPr>
              <w:t>Wyniki pracy studentów oceniane są wieloetapowo. Podczas cotygodniowej korekty, służącej bieżącej ocenie postępów pracy, na końcu semestru oraz na końcu roku akademickiego. Weryfikowana i konsultowana jest jakość przygotowanej koncepcji, jej realizacja, a także zaangażowanie studenta, udział w zajęciach i jego wiedza w zakresie znajomości aktualnych wydarzeń w dziedzinie filmu animowanego.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</w:tbl>
    <w:p w:rsidR="009A702B" w:rsidRDefault="009A702B" w14:paraId="540DA411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2A5C031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7B88D39C" w14:textId="77777777">
        <w:trPr>
          <w:trHeight w:val="1089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26EF0D7A" w14:textId="77777777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9A702B" w:rsidRDefault="009A702B" w14:paraId="3BE4DAC9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9A702B" w:rsidRDefault="009A702B" w14:paraId="55AA2636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9A702B" w:rsidRDefault="009A702B" w14:paraId="4B2AFA63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4AD48566" w14:textId="77777777">
      <w:pPr>
        <w:rPr>
          <w:rFonts w:ascii="Arial" w:hAnsi="Arial" w:cs="Arial"/>
          <w:sz w:val="22"/>
          <w:szCs w:val="16"/>
        </w:rPr>
      </w:pPr>
    </w:p>
    <w:p w:rsidR="009A702B" w:rsidRDefault="001C47B1" w14:paraId="560E874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9A702B" w:rsidRDefault="009A702B" w14:paraId="0669685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1693B5F3" w14:textId="77777777">
        <w:trPr>
          <w:trHeight w:val="1136"/>
        </w:trPr>
        <w:tc>
          <w:tcPr>
            <w:tcW w:w="97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14D5BE5C" w14:textId="77777777">
            <w:p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lastRenderedPageBreak/>
              <w:t>1. Zagadnienia formalne:</w:t>
            </w:r>
          </w:p>
          <w:p w:rsidR="009A702B" w:rsidRDefault="001C47B1" w14:paraId="66F48B96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opracowanie koncepcji wstępnej, odniesienie się do istniejących zjawisk w sztuce</w:t>
            </w:r>
          </w:p>
          <w:p w:rsidR="009A702B" w:rsidRDefault="001C47B1" w14:paraId="4E9BF439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 xml:space="preserve">przygotowanie projektu wg standardów właściwych dla filmu animowanego </w:t>
            </w:r>
          </w:p>
          <w:p w:rsidR="009A702B" w:rsidRDefault="001C47B1" w14:paraId="4FF51CC7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umiejętność budowania akcji w czasie, opowiadania ruchomym obrazem</w:t>
            </w:r>
          </w:p>
          <w:p w:rsidR="009A702B" w:rsidRDefault="001C47B1" w14:paraId="095DD19E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rozwijanie indywidualnego języka filmowego</w:t>
            </w:r>
          </w:p>
          <w:p w:rsidR="009A702B" w:rsidRDefault="001C47B1" w14:paraId="6F3F4D46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umiejętność doboru środków technicznych do realizacji zadania</w:t>
            </w:r>
          </w:p>
          <w:p w:rsidR="009A702B" w:rsidRDefault="001C47B1" w14:paraId="6A845D14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rozwijanie świadomego doboru muzyki i dźwięku w filmie animowanym</w:t>
            </w:r>
          </w:p>
          <w:p w:rsidR="009A702B" w:rsidRDefault="001C47B1" w14:paraId="72F3C2C5" w14:textId="77777777">
            <w:p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2. Zagadnienia techniczne:</w:t>
            </w:r>
          </w:p>
          <w:p w:rsidR="009A702B" w:rsidRDefault="001C47B1" w14:paraId="0C83FF19" w14:textId="77777777">
            <w:pPr>
              <w:numPr>
                <w:ilvl w:val="0"/>
                <w:numId w:val="5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podstawowe pojęcia związane z językiem filmu</w:t>
            </w:r>
          </w:p>
          <w:p w:rsidR="009A702B" w:rsidRDefault="001C47B1" w14:paraId="3EDE1B8D" w14:textId="77777777">
            <w:pPr>
              <w:numPr>
                <w:ilvl w:val="0"/>
                <w:numId w:val="5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zasady kreacji ruchu w czasie</w:t>
            </w:r>
          </w:p>
          <w:p w:rsidR="009A702B" w:rsidRDefault="001C47B1" w14:paraId="69D3D646" w14:textId="77777777">
            <w:pPr>
              <w:numPr>
                <w:ilvl w:val="0"/>
                <w:numId w:val="5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techniki animacji klasycznej i komputerowej</w:t>
            </w:r>
          </w:p>
          <w:p w:rsidR="009A702B" w:rsidRDefault="001C47B1" w14:paraId="7ED02467" w14:textId="77777777">
            <w:pPr>
              <w:numPr>
                <w:ilvl w:val="0"/>
                <w:numId w:val="5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podstawowe zagadnienia techniczne dotyczące parametrów obrazu</w:t>
            </w:r>
          </w:p>
          <w:p w:rsidR="009A702B" w:rsidRDefault="001C47B1" w14:paraId="12116F9E" w14:textId="77777777">
            <w:pPr>
              <w:numPr>
                <w:ilvl w:val="0"/>
                <w:numId w:val="5"/>
              </w:num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planowanie pracy nad animowaną etiudą filmową, etapy pracy, podział pracy.</w:t>
            </w:r>
          </w:p>
          <w:p w:rsidR="009A702B" w:rsidRDefault="001C47B1" w14:paraId="41F3BEF7" w14:textId="77777777">
            <w:p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3. Zagadnienia z historii filmu animowanego:</w:t>
            </w:r>
          </w:p>
          <w:p w:rsidR="009A702B" w:rsidRDefault="001C47B1" w14:paraId="3EF1D6E8" w14:textId="77777777">
            <w:pPr>
              <w:numPr>
                <w:ilvl w:val="0"/>
                <w:numId w:val="6"/>
              </w:numPr>
              <w:snapToGrid w:val="0"/>
              <w:rPr>
                <w:rFonts w:ascii="Arial" w:hAnsi="Arial" w:eastAsia="DejaVuSans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omówienie technik realizacyjnych stosowanych przez reżyserów autorskich filmów animowanych na przykładach.</w:t>
            </w:r>
          </w:p>
          <w:p w:rsidR="009A702B" w:rsidRDefault="001C47B1" w14:paraId="5ECE5F91" w14:textId="77777777">
            <w:pPr>
              <w:snapToGrid w:val="0"/>
              <w:spacing w:line="200" w:lineRule="atLeast"/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b/>
                <w:bCs/>
                <w:color w:val="000000"/>
                <w:sz w:val="21"/>
                <w:szCs w:val="21"/>
              </w:rPr>
              <w:t xml:space="preserve">Zadanie realizowane indywidualnie </w:t>
            </w: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na podstawie konsultacji, odnoszące się do tematu</w:t>
            </w:r>
          </w:p>
          <w:p w:rsidR="009A702B" w:rsidRDefault="001C47B1" w14:paraId="2E351CFC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wiodącego studenta, twórczo wykorzystujące animację jako medium wypowiedzi</w:t>
            </w:r>
          </w:p>
          <w:p w:rsidR="009A702B" w:rsidRDefault="001C47B1" w14:paraId="46A5CB2F" w14:textId="77777777">
            <w:pP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artystycznej. Może mieć formę:</w:t>
            </w:r>
          </w:p>
          <w:p w:rsidR="009A702B" w:rsidRDefault="001C47B1" w14:paraId="6170A988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1A. Animowanej etiudy filmowej</w:t>
            </w: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(film animowany, music video, teaser, trailer, itp.)</w:t>
            </w:r>
          </w:p>
          <w:p w:rsidR="009A702B" w:rsidRDefault="001C47B1" w14:paraId="3A24AFFB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– przygotowania koncepcji, scenopisu, animaticu, reżyserii, opracowania plastycznego,</w:t>
            </w:r>
          </w:p>
          <w:p w:rsidR="009A702B" w:rsidRDefault="001C47B1" w14:paraId="2C800767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wykonania animacji, realizacji zdjęć, montażu obrazu, użycia dźwięku. Poprzez realizację</w:t>
            </w:r>
          </w:p>
          <w:p w:rsidR="009A702B" w:rsidRDefault="001C47B1" w14:paraId="46A8BE61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etiudy student precyzuje własny, indywidualny język filmowy.</w:t>
            </w:r>
          </w:p>
          <w:p w:rsidR="009A702B" w:rsidRDefault="001C47B1" w14:paraId="529C5F69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Dane techniczne realizacyjne etiudy:</w:t>
            </w:r>
          </w:p>
          <w:p w:rsidR="009A702B" w:rsidRDefault="001C47B1" w14:paraId="5405269F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czas trwania ustalony indywidualnie</w:t>
            </w:r>
          </w:p>
          <w:p w:rsidR="009A702B" w:rsidRDefault="001C47B1" w14:paraId="64A775AE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format obrazu: 16:9, 1920x1080 pix.</w:t>
            </w:r>
          </w:p>
          <w:p w:rsidR="009A702B" w:rsidRDefault="001C47B1" w14:paraId="075A7ED6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format: mp4, mov. Prędkość wyświetlania: 24 lub 25kl/s (animacja może być tworzona 8, 12, 12.5,</w:t>
            </w:r>
          </w:p>
          <w:p w:rsidR="009A702B" w:rsidRDefault="001C47B1" w14:paraId="35C09D6D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etc. kl/s.) Forma zaliczenia: przegląd semestralny (I semestr: scenariusz, storyboard,</w:t>
            </w:r>
          </w:p>
          <w:p w:rsidR="009A702B" w:rsidRDefault="001C47B1" w14:paraId="39643597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projekty plastyczne, zaawansowana realizacja zdjęć (minimum 30%); II semestr:</w:t>
            </w:r>
          </w:p>
          <w:p w:rsidR="009A702B" w:rsidRDefault="001C47B1" w14:paraId="5468B746" w14:textId="77777777">
            <w:pP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zrealizowana i udźwiękowiona etiuda filmowa).</w:t>
            </w:r>
          </w:p>
          <w:p w:rsidR="009A702B" w:rsidRDefault="001C47B1" w14:paraId="504BD4F7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1B. Animacji zrealizowanej z wykorzystaniem augmented reality (AR)</w:t>
            </w: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np.: narracja miejska,</w:t>
            </w:r>
          </w:p>
          <w:p w:rsidR="009A702B" w:rsidRDefault="001C47B1" w14:paraId="0835EE16" w14:textId="77777777">
            <w:pP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zestaw ilustracji, grafik, komiks uzupełnionych o animację.</w:t>
            </w:r>
          </w:p>
          <w:p w:rsidR="009A702B" w:rsidRDefault="001C47B1" w14:paraId="17FB7A1E" w14:textId="77777777">
            <w:pPr>
              <w:rPr>
                <w:rFonts w:ascii="Arial" w:hAnsi="Arial" w:eastAsia="SegoeUIBlack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Zadanie uzupełniające obligatoryjne:</w:t>
            </w:r>
          </w:p>
          <w:p w:rsidR="009A702B" w:rsidRDefault="001C47B1" w14:paraId="25888640" w14:textId="77777777">
            <w:pP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>semestr zimowy:</w:t>
            </w:r>
          </w:p>
          <w:p w:rsidR="009A702B" w:rsidRDefault="001C47B1" w14:paraId="01930551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2.</w:t>
            </w: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Animacja AR</w:t>
            </w: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do wybranej grafiki, rysunku, ilustracji, itp. zrealizowana jako AR przy</w:t>
            </w:r>
          </w:p>
          <w:p w:rsidR="009A702B" w:rsidRDefault="001C47B1" w14:paraId="003FB385" w14:textId="77777777">
            <w:pPr>
              <w:rPr>
                <w:rFonts w:ascii="Arial" w:hAnsi="Arial" w:eastAsia="DejaVuSans" w:cs="Arial"/>
                <w:color w:val="000081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pomocy aplikacji ARTIVIVE, z zastosowaniem warstw.</w:t>
            </w:r>
          </w:p>
          <w:p w:rsidR="009A702B" w:rsidRDefault="001C47B1" w14:paraId="26D6A68C" w14:textId="77777777">
            <w:pPr>
              <w:rPr>
                <w:rFonts w:ascii="Arial" w:hAnsi="Arial" w:eastAsia="SegoeUIBlack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81"/>
                <w:sz w:val="21"/>
                <w:szCs w:val="21"/>
              </w:rPr>
              <w:t>https://artivive.com/</w:t>
            </w:r>
          </w:p>
          <w:p w:rsidR="009A702B" w:rsidRDefault="001C47B1" w14:paraId="13C014CD" w14:textId="77777777">
            <w:pP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>semestr letni:</w:t>
            </w:r>
          </w:p>
          <w:p w:rsidR="009A702B" w:rsidRDefault="001C47B1" w14:paraId="4AEAB292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3.</w:t>
            </w: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Animacja abstrakcyjna do muzyki</w:t>
            </w: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– realizacja krótkiej animacji w dowolnej technice do</w:t>
            </w:r>
          </w:p>
          <w:p w:rsidR="009A702B" w:rsidRDefault="001C47B1" w14:paraId="28D16A6D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muzyki. Animacja ma składać się z dwóch fragmentów: synchronicznego z muzyką i</w:t>
            </w:r>
          </w:p>
          <w:p w:rsidR="009A702B" w:rsidRDefault="001C47B1" w14:paraId="04EC93D8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tworzącego do niej kontrapunkt. Należy zwrócić uwagę na rytm i akcenty w tworzonej</w:t>
            </w:r>
          </w:p>
          <w:p w:rsidR="009A702B" w:rsidRDefault="001C47B1" w14:paraId="02F07A72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animacji.</w:t>
            </w:r>
          </w:p>
          <w:p w:rsidR="009A702B" w:rsidRDefault="001C47B1" w14:paraId="5E962AFF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Długość: ok 1min.</w:t>
            </w:r>
          </w:p>
          <w:p w:rsidR="009A702B" w:rsidRDefault="001C47B1" w14:paraId="41FC72B3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Format: 16:9, mp4 lub mov.</w:t>
            </w:r>
          </w:p>
          <w:p w:rsidR="009A702B" w:rsidRDefault="001C47B1" w14:paraId="0CC90363" w14:textId="77777777">
            <w:pPr>
              <w:snapToGrid w:val="0"/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prędkość wyświetlania: 24 lub 25kl/s</w:t>
            </w:r>
          </w:p>
        </w:tc>
      </w:tr>
    </w:tbl>
    <w:p w:rsidR="009A702B" w:rsidRDefault="009A702B" w14:paraId="3BB7DB9B" w14:textId="77777777">
      <w:pPr>
        <w:rPr>
          <w:rFonts w:ascii="Arial" w:hAnsi="Arial" w:cs="Arial"/>
          <w:sz w:val="22"/>
          <w:szCs w:val="22"/>
        </w:rPr>
      </w:pPr>
    </w:p>
    <w:p w:rsidR="009A702B" w:rsidRDefault="001C47B1" w14:paraId="1770A938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9A702B" w:rsidRDefault="009A702B" w14:paraId="5818900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Pr="003F7376" w:rsidR="009A702B" w14:paraId="3D242506" w14:textId="77777777">
        <w:trPr>
          <w:trHeight w:val="1098"/>
        </w:trPr>
        <w:tc>
          <w:tcPr>
            <w:tcW w:w="97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DE33F1" w:rsidR="009A702B" w:rsidRDefault="001C47B1" w14:paraId="415934DB" w14:textId="77777777">
            <w:pPr>
              <w:numPr>
                <w:ilvl w:val="0"/>
                <w:numId w:val="3"/>
              </w:numPr>
              <w:snapToGrid w:val="0"/>
              <w:rPr>
                <w:rFonts w:ascii="Arial" w:hAnsi="Arial" w:eastAsia="Tahoma" w:cs="Arial"/>
                <w:sz w:val="20"/>
                <w:szCs w:val="20"/>
                <w:lang w:val="en-US"/>
              </w:rPr>
            </w:pPr>
            <w:r>
              <w:rPr>
                <w:rFonts w:ascii="Arial" w:hAnsi="Arial" w:eastAsia="Tahoma" w:cs="Arial"/>
                <w:sz w:val="20"/>
                <w:szCs w:val="20"/>
                <w:lang w:val="en-US"/>
              </w:rPr>
              <w:t>ONE HUNDRED YEARS OF CINEMA ANIMATION, Giannalberto Bendazzi</w:t>
            </w:r>
          </w:p>
          <w:p w:rsidR="009A702B" w:rsidRDefault="001C47B1" w14:paraId="164D7BC5" w14:textId="77777777">
            <w:pPr>
              <w:numPr>
                <w:ilvl w:val="0"/>
                <w:numId w:val="3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POLSKI FILM ANIMOWANY, pod redakcją Marcina Giżyckiego i Bogusława Zmudzińskiego, wyd. NINA</w:t>
            </w:r>
          </w:p>
          <w:p w:rsidR="009A702B" w:rsidRDefault="001C47B1" w14:paraId="3591EF9C" w14:textId="77777777">
            <w:pPr>
              <w:numPr>
                <w:ilvl w:val="0"/>
                <w:numId w:val="3"/>
              </w:numPr>
              <w:rPr>
                <w:rFonts w:ascii="Arial" w:hAnsi="Arial" w:eastAsia="Tahoma" w:cs="Arial"/>
                <w:sz w:val="20"/>
                <w:szCs w:val="20"/>
                <w:lang w:val="en-US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NIE TYLKO DISNEY, Marcin Giżycki</w:t>
            </w:r>
          </w:p>
          <w:p w:rsidRPr="00DE33F1" w:rsidR="009A702B" w:rsidRDefault="001C47B1" w14:paraId="3AA2129B" w14:textId="77777777">
            <w:pPr>
              <w:numPr>
                <w:ilvl w:val="0"/>
                <w:numId w:val="3"/>
              </w:numPr>
              <w:rPr>
                <w:rFonts w:ascii="Arial" w:hAnsi="Arial" w:eastAsia="Tahoma" w:cs="Arial"/>
                <w:sz w:val="20"/>
                <w:szCs w:val="20"/>
                <w:lang w:val="en-US"/>
              </w:rPr>
            </w:pPr>
            <w:r>
              <w:rPr>
                <w:rFonts w:ascii="Arial" w:hAnsi="Arial" w:eastAsia="Tahoma" w:cs="Arial"/>
                <w:sz w:val="20"/>
                <w:szCs w:val="20"/>
                <w:lang w:val="en-US"/>
              </w:rPr>
              <w:t>HUMAN FIGURE IN MOTION, ANIMALS IN MOTION, Muybridge</w:t>
            </w:r>
          </w:p>
          <w:p w:rsidRPr="00DE33F1" w:rsidR="009A702B" w:rsidRDefault="001C47B1" w14:paraId="76B0A377" w14:textId="77777777">
            <w:pPr>
              <w:numPr>
                <w:ilvl w:val="0"/>
                <w:numId w:val="3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POLSKA SZKOŁA ANIMACJI, Paweł Sitkiewicz, wyd. słowo/obraz, terytoria,</w:t>
            </w:r>
          </w:p>
          <w:p w:rsidRPr="00DE33F1" w:rsidR="009A702B" w:rsidRDefault="001C47B1" w14:paraId="717C004B" w14:textId="77777777">
            <w:pPr>
              <w:numPr>
                <w:ilvl w:val="0"/>
                <w:numId w:val="3"/>
              </w:numPr>
              <w:snapToGrid w:val="0"/>
              <w:rPr>
                <w:lang w:val="en-US"/>
              </w:rPr>
            </w:pPr>
            <w:r>
              <w:rPr>
                <w:rFonts w:ascii="Arial" w:hAnsi="Arial" w:eastAsia="Tahoma" w:cs="Arial"/>
                <w:sz w:val="20"/>
                <w:szCs w:val="20"/>
                <w:lang w:val="en-US"/>
              </w:rPr>
              <w:t>Podręczniki: Adobe Premiere, Adobe After Effects, Adobe Photoshop, 3d Studio Max</w:t>
            </w:r>
          </w:p>
        </w:tc>
      </w:tr>
    </w:tbl>
    <w:p w:rsidR="009A702B" w:rsidRDefault="009A702B" w14:paraId="2EAD20B0" w14:textId="77777777">
      <w:pPr>
        <w:rPr>
          <w:rFonts w:ascii="Arial" w:hAnsi="Arial" w:cs="Arial"/>
          <w:sz w:val="22"/>
          <w:szCs w:val="16"/>
          <w:lang w:val="en-US"/>
        </w:rPr>
      </w:pPr>
    </w:p>
    <w:p w:rsidR="009A702B" w:rsidRDefault="001C47B1" w14:paraId="42CBBAAE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9A702B" w:rsidRDefault="009A702B" w14:paraId="1CC58EA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046C7C95" w14:textId="77777777">
        <w:trPr>
          <w:trHeight w:val="1112"/>
        </w:trPr>
        <w:tc>
          <w:tcPr>
            <w:tcW w:w="97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61FDCC7E" w14:textId="77777777">
            <w:pPr>
              <w:numPr>
                <w:ilvl w:val="0"/>
                <w:numId w:val="2"/>
              </w:num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lastRenderedPageBreak/>
              <w:t>1. Antologia Polskiego Filmu Animowanego, DVD, NINA</w:t>
            </w:r>
          </w:p>
          <w:p w:rsidR="009A702B" w:rsidRDefault="001C47B1" w14:paraId="609AF056" w14:textId="77777777">
            <w:pPr>
              <w:numPr>
                <w:ilvl w:val="0"/>
                <w:numId w:val="2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2. Antologia Polskiego Filmu Eksperymentalnego, DVD, NINA</w:t>
            </w:r>
          </w:p>
          <w:p w:rsidR="009A702B" w:rsidRDefault="001C47B1" w14:paraId="33030908" w14:textId="77777777">
            <w:pPr>
              <w:numPr>
                <w:ilvl w:val="0"/>
                <w:numId w:val="2"/>
              </w:num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Akcja Animacja, DVD, NINA</w:t>
            </w:r>
          </w:p>
          <w:p w:rsidR="009A702B" w:rsidRDefault="001C47B1" w14:paraId="167E4011" w14:textId="77777777">
            <w:pPr>
              <w:numPr>
                <w:ilvl w:val="0"/>
                <w:numId w:val="2"/>
              </w:numPr>
              <w:snapToGrid w:val="0"/>
            </w:pPr>
            <w:r>
              <w:rPr>
                <w:rFonts w:ascii="Arial" w:hAnsi="Arial" w:eastAsia="Tahoma" w:cs="Arial"/>
                <w:sz w:val="20"/>
                <w:szCs w:val="20"/>
              </w:rPr>
              <w:t>JĘZYK FILMU, Jerzy Płażewski</w:t>
            </w:r>
          </w:p>
        </w:tc>
      </w:tr>
    </w:tbl>
    <w:p w:rsidR="009A702B" w:rsidRDefault="009A702B" w14:paraId="50F420A4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40951C7A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3372598D" w14:textId="77777777">
      <w:pPr>
        <w:pStyle w:val="Tekstdymka1"/>
        <w:rPr>
          <w:rFonts w:ascii="Arial" w:hAnsi="Arial" w:cs="Arial"/>
          <w:sz w:val="22"/>
        </w:rPr>
      </w:pPr>
    </w:p>
    <w:p w:rsidR="009A702B" w:rsidRDefault="001C47B1" w14:paraId="44E238E9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9A702B" w:rsidRDefault="009A702B" w14:paraId="35AE0F7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56"/>
      </w:tblGrid>
      <w:tr w:rsidR="009A702B" w14:paraId="6D1FF198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1936938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3F387D4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Wykład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9A702B" w14:paraId="752A26D0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w:rsidR="009A702B" w14:paraId="31D34AA9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7D84541E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589C057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748BCA0D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50</w:t>
            </w:r>
          </w:p>
        </w:tc>
      </w:tr>
      <w:tr w:rsidR="009A702B" w14:paraId="1BAD5E1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11E40BA4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749F48AC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9A702B" w14:paraId="1DB3F43C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</w:p>
        </w:tc>
      </w:tr>
      <w:tr w:rsidR="009A702B" w14:paraId="60095C63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50060D7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5A8FFDE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610D8DE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20</w:t>
            </w:r>
          </w:p>
        </w:tc>
      </w:tr>
      <w:tr w:rsidR="009A702B" w14:paraId="70286197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622A25C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05F7CE5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0EB27B1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9A702B" w14:paraId="4A1DDE3A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5834C7F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7BE7BD4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0454F3E9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9A702B" w14:paraId="63814FED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76E333D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0548474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40E31AA0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9A702B" w14:paraId="3B973C8B" w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2E4353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Ogółem bilans czasu pracy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37D9DA4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100</w:t>
            </w:r>
          </w:p>
        </w:tc>
      </w:tr>
      <w:tr w:rsidR="009A702B" w14:paraId="11FF0251" w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33FA722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29FAB503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4</w:t>
            </w:r>
          </w:p>
        </w:tc>
      </w:tr>
    </w:tbl>
    <w:p w:rsidR="001C47B1" w:rsidRDefault="001C47B1" w14:paraId="7F08A92D" w14:textId="77777777">
      <w:pPr>
        <w:pStyle w:val="Tekstdymka1"/>
      </w:pPr>
    </w:p>
    <w:sectPr w:rsidR="001C47B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47D04" w:rsidRDefault="00F47D04" w14:paraId="5A36B4DE" w14:textId="77777777">
      <w:r>
        <w:separator/>
      </w:r>
    </w:p>
  </w:endnote>
  <w:endnote w:type="continuationSeparator" w:id="0">
    <w:p w:rsidR="00F47D04" w:rsidRDefault="00F47D04" w14:paraId="5964ED7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Sans">
    <w:charset w:val="80"/>
    <w:family w:val="auto"/>
    <w:pitch w:val="variable"/>
  </w:font>
  <w:font w:name="TimesNewRomanPSMT">
    <w:charset w:val="80"/>
    <w:family w:val="roman"/>
    <w:pitch w:val="default"/>
  </w:font>
  <w:font w:name="Tahoma-Bold">
    <w:charset w:val="00"/>
    <w:family w:val="swiss"/>
    <w:pitch w:val="default"/>
  </w:font>
  <w:font w:name="DejaVuSans">
    <w:charset w:val="EE"/>
    <w:family w:val="swiss"/>
    <w:pitch w:val="default"/>
  </w:font>
  <w:font w:name="SegoeUIBlack"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9A702B" w14:paraId="0B40BDA4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1C47B1" w14:paraId="25D72B5F" w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:rsidR="009A702B" w:rsidRDefault="009A702B" w14:paraId="4AA796DB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9A702B" w14:paraId="4BC02BFF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47D04" w:rsidRDefault="00F47D04" w14:paraId="686C2476" w14:textId="77777777">
      <w:r>
        <w:separator/>
      </w:r>
    </w:p>
  </w:footnote>
  <w:footnote w:type="continuationSeparator" w:id="0">
    <w:p w:rsidR="00F47D04" w:rsidRDefault="00F47D04" w14:paraId="32551F1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9A702B" w14:paraId="207238B8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9A702B" w14:paraId="0299090B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eastAsia="Tahoma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Symbol" w:hAnsi="Symbol" w:eastAsia="Tahoma" w:cs="Symbol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Symbol" w:hAnsi="Symbol" w:eastAsia="Tahoma" w:cs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eastAsia="Tahoma" w:cs="Arial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eastAsia="Tahoma" w:cs="Open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3F1"/>
    <w:rsid w:val="00143C45"/>
    <w:rsid w:val="001C47B1"/>
    <w:rsid w:val="003F7376"/>
    <w:rsid w:val="009A702B"/>
    <w:rsid w:val="00A54951"/>
    <w:rsid w:val="00DE33F1"/>
    <w:rsid w:val="00F47D04"/>
    <w:rsid w:val="359FF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A49890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Pr>
      <w:b w:val="0"/>
      <w:sz w:val="14"/>
      <w:szCs w:val="14"/>
    </w:rPr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  <w:rPr>
      <w:rFonts w:ascii="Arial" w:hAnsi="Arial" w:eastAsia="Tahoma" w:cs="Arial"/>
      <w:sz w:val="20"/>
      <w:szCs w:val="20"/>
    </w:rPr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hint="default" w:ascii="Symbol" w:hAnsi="Symbol" w:eastAsia="Tahoma" w:cs="Symbol"/>
      <w:sz w:val="20"/>
      <w:szCs w:val="20"/>
      <w:lang w:val="en-US"/>
    </w:rPr>
  </w:style>
  <w:style w:type="character" w:styleId="WW8Num3z1" w:customStyle="1">
    <w:name w:val="WW8Num3z1"/>
    <w:rPr>
      <w:rFonts w:hint="default" w:ascii="Courier New" w:hAnsi="Courier New" w:cs="Courier New"/>
    </w:rPr>
  </w:style>
  <w:style w:type="character" w:styleId="WW8Num3z2" w:customStyle="1">
    <w:name w:val="WW8Num3z2"/>
    <w:rPr>
      <w:rFonts w:hint="default" w:ascii="Wingdings" w:hAnsi="Wingdings" w:cs="Wingdings"/>
    </w:rPr>
  </w:style>
  <w:style w:type="character" w:styleId="WW8Num3z3" w:customStyle="1">
    <w:name w:val="WW8Num3z3"/>
  </w:style>
  <w:style w:type="character" w:styleId="WW8Num3z4" w:customStyle="1">
    <w:name w:val="WW8Num3z4"/>
  </w:style>
  <w:style w:type="character" w:styleId="WW8Num3z5" w:customStyle="1">
    <w:name w:val="WW8Num3z5"/>
  </w:style>
  <w:style w:type="character" w:styleId="WW8Num3z6" w:customStyle="1">
    <w:name w:val="WW8Num3z6"/>
  </w:style>
  <w:style w:type="character" w:styleId="WW8Num3z7" w:customStyle="1">
    <w:name w:val="WW8Num3z7"/>
  </w:style>
  <w:style w:type="character" w:styleId="WW8Num3z8" w:customStyle="1">
    <w:name w:val="WW8Num3z8"/>
  </w:style>
  <w:style w:type="character" w:styleId="WW8Num4z0" w:customStyle="1">
    <w:name w:val="WW8Num4z0"/>
    <w:rPr>
      <w:rFonts w:hint="default" w:ascii="Symbol" w:hAnsi="Symbol" w:eastAsia="Tahoma" w:cs="Symbol"/>
      <w:sz w:val="20"/>
      <w:szCs w:val="20"/>
    </w:rPr>
  </w:style>
  <w:style w:type="character" w:styleId="WW8Num4z1" w:customStyle="1">
    <w:name w:val="WW8Num4z1"/>
    <w:rPr>
      <w:rFonts w:hint="default" w:ascii="Courier New" w:hAnsi="Courier New" w:cs="Courier New"/>
    </w:rPr>
  </w:style>
  <w:style w:type="character" w:styleId="WW8Num4z2" w:customStyle="1">
    <w:name w:val="WW8Num4z2"/>
    <w:rPr>
      <w:rFonts w:hint="default" w:ascii="Wingdings" w:hAnsi="Wingdings" w:cs="Wingdings"/>
    </w:rPr>
  </w:style>
  <w:style w:type="character" w:styleId="WW8Num4z3" w:customStyle="1">
    <w:name w:val="WW8Num4z3"/>
  </w:style>
  <w:style w:type="character" w:styleId="WW8Num4z4" w:customStyle="1">
    <w:name w:val="WW8Num4z4"/>
  </w:style>
  <w:style w:type="character" w:styleId="WW8Num4z5" w:customStyle="1">
    <w:name w:val="WW8Num4z5"/>
  </w:style>
  <w:style w:type="character" w:styleId="WW8Num4z6" w:customStyle="1">
    <w:name w:val="WW8Num4z6"/>
  </w:style>
  <w:style w:type="character" w:styleId="WW8Num4z7" w:customStyle="1">
    <w:name w:val="WW8Num4z7"/>
  </w:style>
  <w:style w:type="character" w:styleId="WW8Num4z8" w:customStyle="1">
    <w:name w:val="WW8Num4z8"/>
  </w:style>
  <w:style w:type="character" w:styleId="WW8Num5z0" w:customStyle="1">
    <w:name w:val="WW8Num5z0"/>
    <w:rPr>
      <w:rFonts w:ascii="Arial" w:hAnsi="Arial" w:eastAsia="Tahoma" w:cs="Arial"/>
      <w:sz w:val="20"/>
      <w:szCs w:val="20"/>
      <w:lang w:val="en-US"/>
    </w:rPr>
  </w:style>
  <w:style w:type="character" w:styleId="WW8Num5z1" w:customStyle="1">
    <w:name w:val="WW8Num5z1"/>
  </w:style>
  <w:style w:type="character" w:styleId="WW8Num5z2" w:customStyle="1">
    <w:name w:val="WW8Num5z2"/>
  </w:style>
  <w:style w:type="character" w:styleId="WW8Num5z3" w:customStyle="1">
    <w:name w:val="WW8Num5z3"/>
  </w:style>
  <w:style w:type="character" w:styleId="WW8Num5z4" w:customStyle="1">
    <w:name w:val="WW8Num5z4"/>
  </w:style>
  <w:style w:type="character" w:styleId="WW8Num5z5" w:customStyle="1">
    <w:name w:val="WW8Num5z5"/>
  </w:style>
  <w:style w:type="character" w:styleId="WW8Num5z6" w:customStyle="1">
    <w:name w:val="WW8Num5z6"/>
  </w:style>
  <w:style w:type="character" w:styleId="WW8Num5z7" w:customStyle="1">
    <w:name w:val="WW8Num5z7"/>
  </w:style>
  <w:style w:type="character" w:styleId="WW8Num5z8" w:customStyle="1">
    <w:name w:val="WW8Num5z8"/>
  </w:style>
  <w:style w:type="character" w:styleId="WW8Num6z0" w:customStyle="1">
    <w:name w:val="WW8Num6z0"/>
    <w:rPr>
      <w:rFonts w:ascii="Symbol" w:hAnsi="Symbol" w:eastAsia="Tahoma" w:cs="OpenSymbol"/>
      <w:sz w:val="20"/>
      <w:szCs w:val="20"/>
    </w:rPr>
  </w:style>
  <w:style w:type="character" w:styleId="WW8Num6z1" w:customStyle="1">
    <w:name w:val="WW8Num6z1"/>
    <w:rPr>
      <w:rFonts w:ascii="OpenSymbol" w:hAnsi="OpenSymbol" w:cs="OpenSymbol"/>
    </w:rPr>
  </w:style>
  <w:style w:type="character" w:styleId="WW8Num6z2" w:customStyle="1">
    <w:name w:val="WW8Num6z2"/>
  </w:style>
  <w:style w:type="character" w:styleId="WW8Num6z3" w:customStyle="1">
    <w:name w:val="WW8Num6z3"/>
  </w:style>
  <w:style w:type="character" w:styleId="WW8Num6z4" w:customStyle="1">
    <w:name w:val="WW8Num6z4"/>
  </w:style>
  <w:style w:type="character" w:styleId="WW8Num6z5" w:customStyle="1">
    <w:name w:val="WW8Num6z5"/>
  </w:style>
  <w:style w:type="character" w:styleId="WW8Num6z6" w:customStyle="1">
    <w:name w:val="WW8Num6z6"/>
  </w:style>
  <w:style w:type="character" w:styleId="WW8Num6z7" w:customStyle="1">
    <w:name w:val="WW8Num6z7"/>
  </w:style>
  <w:style w:type="character" w:styleId="WW8Num6z8" w:customStyle="1">
    <w:name w:val="WW8Num6z8"/>
  </w:style>
  <w:style w:type="character" w:styleId="Domylnaczcionkaakapitu3" w:customStyle="1">
    <w:name w:val="Domyślna czcionka akapitu3"/>
  </w:style>
  <w:style w:type="character" w:styleId="Domylnaczcionkaakapitu2" w:customStyle="1">
    <w:name w:val="Domyślna czcionka akapitu2"/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1" w:customStyle="1">
    <w:name w:val="Odwołanie do komentarza1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TekstdymkaZnak" w:customStyle="1">
    <w:name w:val="Tekst dymka Znak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</w:style>
  <w:style w:type="character" w:styleId="TematkomentarzaZnak" w:customStyle="1">
    <w:name w:val="Temat komentarza Znak"/>
    <w:rPr>
      <w:b/>
      <w:bCs/>
    </w:rPr>
  </w:style>
  <w:style w:type="character" w:styleId="Symbolewypunktowania" w:customStyle="1">
    <w:name w:val="Symbole wypunktowania"/>
    <w:rPr>
      <w:rFonts w:ascii="OpenSymbol" w:hAnsi="OpenSymbol" w:eastAsia="OpenSymbol" w:cs="OpenSymbol"/>
    </w:rPr>
  </w:style>
  <w:style w:type="character" w:styleId="Tekstpodstawowy2Znak" w:customStyle="1">
    <w:name w:val="Tekst podstawowy 2 Znak"/>
    <w:rPr>
      <w:sz w:val="24"/>
      <w:szCs w:val="24"/>
    </w:rPr>
  </w:style>
  <w:style w:type="paragraph" w:styleId="Nagwek3" w:customStyle="1">
    <w:name w:val="Nagłówek3"/>
    <w:basedOn w:val="Normalny"/>
    <w:next w:val="Tekstpodstawowy"/>
    <w:pPr>
      <w:keepNext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Podpis4" w:customStyle="1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Nagwek2" w:customStyle="1">
    <w:name w:val="Nagłówek2"/>
    <w:basedOn w:val="Normalny"/>
    <w:next w:val="Tekstpodstawowy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Podpis3" w:customStyle="1">
    <w:name w:val="Podpis3"/>
    <w:basedOn w:val="Normalny"/>
    <w:pPr>
      <w:suppressLineNumbers/>
      <w:spacing w:before="120" w:after="120"/>
    </w:pPr>
    <w:rPr>
      <w:i/>
      <w:iCs/>
    </w:r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Arial" w:hAnsi="Arial" w:eastAsia="Arial Unicode MS" w:cs="LucidaSans"/>
      <w:sz w:val="28"/>
      <w:szCs w:val="28"/>
    </w:rPr>
  </w:style>
  <w:style w:type="paragraph" w:styleId="Podpis2" w:customStyle="1">
    <w:name w:val="Podpis2"/>
    <w:basedOn w:val="Normalny"/>
    <w:pPr>
      <w:suppressLineNumbers/>
      <w:spacing w:before="120" w:after="120"/>
    </w:pPr>
    <w:rPr>
      <w:rFonts w:cs="LucidaSans"/>
      <w:i/>
      <w:iCs/>
    </w:r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1" w:customStyle="1">
    <w:name w:val="Tekst komentarza1"/>
    <w:basedOn w:val="Normalny"/>
    <w:rPr>
      <w:sz w:val="20"/>
      <w:szCs w:val="20"/>
    </w:rPr>
  </w:style>
  <w:style w:type="paragraph" w:styleId="Tematkomentarza1" w:customStyle="1">
    <w:name w:val="Temat komentarza1"/>
    <w:basedOn w:val="Tekstkomentarza1"/>
    <w:next w:val="Tekstkomentarza1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podstawowy21" w:customStyle="1">
    <w:name w:val="Tekst podstawowy 21"/>
    <w:basedOn w:val="Normalny"/>
    <w:pPr>
      <w:spacing w:after="120" w:line="480" w:lineRule="auto"/>
    </w:pPr>
  </w:style>
  <w:style w:type="paragraph" w:styleId="NormalnyWeb">
    <w:name w:val="Normal (Web)"/>
    <w:basedOn w:val="Normalny"/>
    <w:uiPriority w:val="99"/>
    <w:semiHidden/>
    <w:unhideWhenUsed/>
    <w:rsid w:val="00DE33F1"/>
    <w:pPr>
      <w:widowControl/>
      <w:suppressAutoHyphens w:val="0"/>
      <w:autoSpaceDE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9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3.xml" Id="rId11" /><Relationship Type="http://schemas.openxmlformats.org/officeDocument/2006/relationships/footnotes" Target="footnotes.xml" Id="rId5" /><Relationship Type="http://schemas.openxmlformats.org/officeDocument/2006/relationships/header" Target="header2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5</revision>
  <lastPrinted>2012-01-27T07:28:00.0000000Z</lastPrinted>
  <dcterms:created xsi:type="dcterms:W3CDTF">2022-02-08T21:39:00.0000000Z</dcterms:created>
  <dcterms:modified xsi:type="dcterms:W3CDTF">2022-11-16T13:12:47.6755614Z</dcterms:modified>
</coreProperties>
</file>