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4E41D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FD02AA4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000A40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3A1813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5E66781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1DA1D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D7B1F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75200E0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D3354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CB00238" w14:textId="16111A82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03F50" w14:paraId="24438DE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FF865D1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766F7F6" w14:textId="2F931873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Interior</w:t>
            </w:r>
            <w:r w:rsidR="00E44517">
              <w:rPr>
                <w:rFonts w:ascii="Arial" w:hAnsi="Arial" w:cs="Arial"/>
                <w:sz w:val="20"/>
                <w:szCs w:val="20"/>
              </w:rPr>
              <w:t xml:space="preserve"> and Space</w:t>
            </w:r>
            <w:r>
              <w:rPr>
                <w:rFonts w:ascii="Arial" w:hAnsi="Arial" w:cs="Arial"/>
                <w:sz w:val="20"/>
                <w:szCs w:val="20"/>
              </w:rPr>
              <w:t xml:space="preserve"> Design</w:t>
            </w:r>
          </w:p>
        </w:tc>
      </w:tr>
    </w:tbl>
    <w:p w14:paraId="4EA8BD13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07E4F7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6A650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755BB447" w14:textId="77777777" w:rsidR="00E44517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 hab. Alicja Panasiewicz </w:t>
            </w:r>
          </w:p>
          <w:p w14:paraId="1EB2C9A9" w14:textId="40B831CF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prof. UP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BEF257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F96D83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8BAF89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7DED44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95FE0BF" w14:textId="77777777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  <w:p w14:paraId="7A837119" w14:textId="26071069" w:rsidR="00F94468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M</w:t>
            </w:r>
            <w:r w:rsidR="00770F28">
              <w:rPr>
                <w:rFonts w:ascii="Arial" w:hAnsi="Arial" w:cs="Arial"/>
                <w:color w:val="000000"/>
                <w:sz w:val="20"/>
                <w:szCs w:val="20"/>
              </w:rPr>
              <w:t>onika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Natkaniec-Pap</w:t>
            </w:r>
            <w:r w:rsidR="00E44517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</w:tr>
      <w:tr w:rsidR="00827D3B" w14:paraId="40C6991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F0E9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D455B8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8D5E53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3D7104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DECC16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EC389E5" w14:textId="57D201A8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E8DDFF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97668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746205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54744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7AFD1E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8557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58CC8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4F8409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4AD23F02" w14:textId="77777777" w:rsidTr="00E44517">
        <w:trPr>
          <w:trHeight w:val="2843"/>
        </w:trPr>
        <w:tc>
          <w:tcPr>
            <w:tcW w:w="9640" w:type="dxa"/>
          </w:tcPr>
          <w:p w14:paraId="18E84D89" w14:textId="77777777" w:rsidR="00E44517" w:rsidRDefault="00E44517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</w:p>
          <w:p w14:paraId="14CF8B37" w14:textId="723E1DC7" w:rsid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Celem kursu jest rozszerzanie horyzontów myślenia o roli i funkcji </w:t>
            </w:r>
            <w:r w:rsid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współczesnej </w:t>
            </w:r>
            <w:r w:rsidR="000E0F84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przestrzeni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egzystencjalnej i</w:t>
            </w:r>
            <w:r w:rsid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potrzebach współczesnego użytkownika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.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To również próba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redefinicji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pojęć związanych z prywatnością, poczuciem komfortu, estetyką, percepcją przestrzeni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za pomocą języka projektowego.</w:t>
            </w:r>
          </w:p>
          <w:p w14:paraId="6435B6CC" w14:textId="30EE359E" w:rsid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Wybrane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do analizy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zagadnienia będą odzwierciedleniem</w:t>
            </w:r>
            <w:r w:rsid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dynamicznie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zmieniających się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przestrzeni 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miast, społeczeństwa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,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technologii. </w:t>
            </w:r>
          </w:p>
          <w:p w14:paraId="3DC0DE99" w14:textId="77777777" w:rsidR="000E0F84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Kurs ma zapewnić fachową wiedzę z zakresu kreowania przestrzeni publicznej z </w:t>
            </w:r>
            <w:r w:rsidR="00E44517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uwzględnieniem przestrzeni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społecznej i prywatnej. </w:t>
            </w:r>
          </w:p>
          <w:p w14:paraId="022CBF71" w14:textId="4AABD96C" w:rsidR="00E44517" w:rsidRP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W metodologii pracy istotne będzie rozwijanie umiejętności definiowania problemów indywidualnych </w:t>
            </w:r>
          </w:p>
          <w:p w14:paraId="09DCDF1A" w14:textId="71256B99" w:rsidR="00F94468" w:rsidRP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i społecznych, ich badanie i wdrażanie. Szczególny istotn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ymi kwestiami będzie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projektowanie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 użyciem </w:t>
            </w:r>
            <w:r w:rsidR="00F8274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zasad </w:t>
            </w:r>
            <w:r w:rsidR="00F82744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projektowania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</w:t>
            </w:r>
            <w:r w:rsidR="00E44517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uniwersalne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go</w:t>
            </w:r>
            <w:r w:rsidR="00E44517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,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prospołecznego i </w:t>
            </w:r>
            <w:r w:rsidR="00F8274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zrównoważonego, </w:t>
            </w:r>
            <w:r w:rsidR="00F82744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poszukiwanie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rozwiązań projektowych alternatywnych dla problemów globalizacji, gentryfikacji, zanieczyszczenia środowiska i nadmiernej konsumpcji.</w:t>
            </w:r>
          </w:p>
          <w:p w14:paraId="62D2C4BC" w14:textId="79678C2F" w:rsidR="00303F50" w:rsidRPr="00E44517" w:rsidRDefault="00F94468" w:rsidP="00F94468">
            <w:pPr>
              <w:rPr>
                <w:rFonts w:ascii="Verdana" w:hAnsi="Verdana" w:cs="Arial"/>
                <w:sz w:val="22"/>
                <w:szCs w:val="16"/>
              </w:rPr>
            </w:pPr>
            <w:r w:rsidRPr="00E44517">
              <w:rPr>
                <w:rFonts w:ascii="Verdana" w:hAnsi="Verdana" w:cs="Calibri"/>
                <w:sz w:val="18"/>
                <w:szCs w:val="18"/>
              </w:rPr>
              <w:t>Kurs prowadzony w języku polskim lub angielskim. Kurs może być realizowany w trybie hybrydowym lub zdalnym.</w:t>
            </w:r>
          </w:p>
        </w:tc>
      </w:tr>
    </w:tbl>
    <w:p w14:paraId="7EC7F9F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CDEC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ED139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1816490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4499B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FB4C4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7755B84" w14:textId="7E736ABA" w:rsidR="00303F50" w:rsidRDefault="00F94468" w:rsidP="00F94468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Ma szczegółową wiedzę w zakresie metodyki obszaru  sztuki i nauki niezbędną prowadzeniu do prowadzenia badań oraz do zastosowania w trakcie rozwiązywania złożonych problemów projektowania wzorniczego.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Zna wzorce leżące u podstaw kreacji i tworzy prace projektowe o wysokim poziomie oryginalności stylistycznej przy jednoczesnym zaplanowaniu  i zachowaniu funkcji praktycznych.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</w:t>
            </w:r>
            <w:r w:rsidR="00D74CFE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</w:tr>
      <w:tr w:rsidR="00303F50" w14:paraId="496B620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EC9EC4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C11963D" w14:textId="2D28DED2" w:rsidR="00F94468" w:rsidRDefault="00F94468" w:rsidP="00F94468">
            <w:pPr>
              <w:snapToGrid w:val="0"/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Kreatywnie posługuje się środkami plastycznymi takimi jak szkic odręczny w zakresie rysunku zawodowego, modelowanie i komputerowe wizualizacje projektów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Posiada umiejętności w zakresie modelowania gabarytowego, przestrzennego badania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lastRenderedPageBreak/>
              <w:t>zakresów użytkowych oraz prototypowania.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  <w:p w14:paraId="3F94C58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A0421C1" w14:textId="77777777">
        <w:tc>
          <w:tcPr>
            <w:tcW w:w="1941" w:type="dxa"/>
            <w:shd w:val="clear" w:color="auto" w:fill="DBE5F1"/>
            <w:vAlign w:val="center"/>
          </w:tcPr>
          <w:p w14:paraId="379C7C0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14:paraId="579D6D37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Treści kursu są dostosowane indywidualnie do każdego studenta w zależności od jego tematu badawczego oraz stopnia zaawansowania. </w:t>
            </w:r>
          </w:p>
          <w:p w14:paraId="4D73B9E3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Stopień zaawansowania dostosowany do poziomu studenta. Możliwe jest uczestniczenie w kursie od podstaw lub jako kontynuacja uczestnictwa z poprzednich semestrów studiów. </w:t>
            </w:r>
          </w:p>
          <w:p w14:paraId="41A7B62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B8FC14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4F79F2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AA1A8DC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6D7C5E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ED021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CE0F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3ECEA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48B9B1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ACA805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5A9D35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F1E36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5285FA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8E9C6E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B80923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0EB51F9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752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F9DF55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9DA90A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58CCFEA" w14:textId="77777777">
        <w:trPr>
          <w:cantSplit/>
          <w:trHeight w:val="1838"/>
        </w:trPr>
        <w:tc>
          <w:tcPr>
            <w:tcW w:w="1979" w:type="dxa"/>
            <w:vMerge/>
          </w:tcPr>
          <w:p w14:paraId="5EB47CF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C28ED02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05A16521" w14:textId="4A3DA19C" w:rsidR="00303F50" w:rsidRDefault="00F94468" w:rsidP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Rozumie konieczność projektowania zrównoważonego ekologicznie we współczesnym świecie </w:t>
            </w:r>
            <w:r w:rsidR="00F82744">
              <w:rPr>
                <w:rFonts w:ascii="Calibri" w:hAnsi="Calibri" w:cs="Arial"/>
                <w:color w:val="000000"/>
                <w:sz w:val="20"/>
                <w:szCs w:val="20"/>
              </w:rPr>
              <w:t>oraz ma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świadomość jego </w:t>
            </w:r>
            <w:r w:rsidR="00F82744">
              <w:rPr>
                <w:rFonts w:ascii="Calibri" w:hAnsi="Calibri" w:cs="Arial"/>
                <w:color w:val="000000"/>
                <w:sz w:val="20"/>
                <w:szCs w:val="20"/>
              </w:rPr>
              <w:t>konsekwencji ekonomicznych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365" w:type="dxa"/>
          </w:tcPr>
          <w:p w14:paraId="0AB19C50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K_W01</w:t>
            </w:r>
          </w:p>
          <w:p w14:paraId="5AC656D8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05FE75A3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0DF3A78A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76F0AE2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A017151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K_W03</w:t>
            </w:r>
          </w:p>
          <w:p w14:paraId="04651BE0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5EB25FC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1D0493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FB60939" w14:textId="09452E95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K_W06</w:t>
            </w:r>
          </w:p>
        </w:tc>
      </w:tr>
    </w:tbl>
    <w:p w14:paraId="0610EF6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2BCAFA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7F3E8E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BACBD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CDD1B2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96663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3EC1052" w14:textId="77777777">
        <w:trPr>
          <w:cantSplit/>
          <w:trHeight w:val="2116"/>
        </w:trPr>
        <w:tc>
          <w:tcPr>
            <w:tcW w:w="1985" w:type="dxa"/>
            <w:vMerge/>
          </w:tcPr>
          <w:p w14:paraId="033AE2A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72173F" w14:textId="7B0CDBB0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410" w:type="dxa"/>
          </w:tcPr>
          <w:p w14:paraId="333385BC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K_U03</w:t>
            </w:r>
          </w:p>
          <w:p w14:paraId="5A9E44ED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4C72AD1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7C24AEC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3C12603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K_U02 </w:t>
            </w:r>
          </w:p>
          <w:p w14:paraId="43DC189B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DA8D224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0929522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1F29FDF" w14:textId="126FFC1E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>K_U08</w:t>
            </w:r>
          </w:p>
        </w:tc>
      </w:tr>
    </w:tbl>
    <w:p w14:paraId="123AD9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AD66A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2F507B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919C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06E7E7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9F5BA3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6C4C970" w14:textId="77777777">
        <w:trPr>
          <w:cantSplit/>
          <w:trHeight w:val="1984"/>
        </w:trPr>
        <w:tc>
          <w:tcPr>
            <w:tcW w:w="1985" w:type="dxa"/>
            <w:vMerge/>
          </w:tcPr>
          <w:p w14:paraId="6D3726B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3F1F645" w14:textId="1D884289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410" w:type="dxa"/>
          </w:tcPr>
          <w:p w14:paraId="39149D01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K_K05</w:t>
            </w:r>
          </w:p>
          <w:p w14:paraId="66D80395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80E4B44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76A24E7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E168A69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br/>
              <w:t>K_K05</w:t>
            </w:r>
          </w:p>
          <w:p w14:paraId="31C8A57A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9811029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755E2BD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4E85196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F8EDB08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4817DD3" w14:textId="66759F31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K_K06</w:t>
            </w:r>
          </w:p>
        </w:tc>
      </w:tr>
    </w:tbl>
    <w:p w14:paraId="0670B9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9AD7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85981F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0A359A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C0B1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2DBC68C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5B47B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804BA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870BF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1DA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933FC1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45CADB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28142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0C10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62A2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A59B8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F087A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36330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F42AA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B99F7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BAB4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1A258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C2D62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417C5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EEF30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D6D1F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A59CC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1F7D6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F39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78F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CB8CF67" w14:textId="1613B570" w:rsidR="00303F50" w:rsidRDefault="00F9446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8F973C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4DBF0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9D19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D54FDCE" w14:textId="77777777">
        <w:trPr>
          <w:trHeight w:val="462"/>
        </w:trPr>
        <w:tc>
          <w:tcPr>
            <w:tcW w:w="1611" w:type="dxa"/>
            <w:vAlign w:val="center"/>
          </w:tcPr>
          <w:p w14:paraId="51423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54FCD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8D632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0B8C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5DE20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B49B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1D0AE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DC5EE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99BA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48B112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61EC2B7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2520B86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88E3ED9" w14:textId="77777777" w:rsidTr="00F82744">
        <w:trPr>
          <w:trHeight w:val="2254"/>
        </w:trPr>
        <w:tc>
          <w:tcPr>
            <w:tcW w:w="9622" w:type="dxa"/>
          </w:tcPr>
          <w:p w14:paraId="6C92DA99" w14:textId="77777777" w:rsidR="00B12FC1" w:rsidRDefault="00B12FC1" w:rsidP="00B12FC1">
            <w:pPr>
              <w:pStyle w:val="Zawartotabeli"/>
              <w:ind w:left="720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  <w:p w14:paraId="581F254F" w14:textId="5D5A4EEE" w:rsidR="00303F50" w:rsidRPr="00B12FC1" w:rsidRDefault="00F82744" w:rsidP="00B12FC1">
            <w:pPr>
              <w:pStyle w:val="Zawartotabeli"/>
              <w:ind w:left="72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1.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Wprowadzenie do problematyki zajęć.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 xml:space="preserve">2. Zapoznanie </w:t>
            </w: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i akceptacja tematów projektowych. 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 xml:space="preserve">3. </w:t>
            </w: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Realizacja poszczególnych etapów projektowych. 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Praca własna studentów</w:t>
            </w: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,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konsultacje indywidualne.</w:t>
            </w:r>
          </w:p>
          <w:p w14:paraId="3DE73CAA" w14:textId="77777777" w:rsidR="00F82744" w:rsidRPr="00B12FC1" w:rsidRDefault="00F82744" w:rsidP="00B12FC1">
            <w:pPr>
              <w:pStyle w:val="Zawartotabeli"/>
              <w:ind w:left="708"/>
              <w:rPr>
                <w:rFonts w:ascii="Verdana" w:hAnsi="Verdana" w:cs="Arial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4. Zakończenie kolejnych etapów projektowych i finalizacja projektu na wybranym u etapie</w:t>
            </w:r>
          </w:p>
          <w:p w14:paraId="6B0F0DFD" w14:textId="1407DC03" w:rsidR="00F82744" w:rsidRPr="00B12FC1" w:rsidRDefault="00F82744" w:rsidP="00B12FC1">
            <w:pPr>
              <w:pStyle w:val="Zawartotabeli"/>
              <w:ind w:left="708"/>
              <w:rPr>
                <w:rFonts w:ascii="Verdana" w:hAnsi="Verdana" w:cs="Arial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5. Przygotowanie projektu do oddania w wybranych i uzgodnionych indywidualnie formach - w zależności od specyfiki projektu (plansze, wizualizacje, modele, prezentacja elektroniczna</w:t>
            </w:r>
            <w:r w:rsidR="00B12FC1" w:rsidRPr="00B12FC1">
              <w:rPr>
                <w:rFonts w:ascii="Verdana" w:hAnsi="Verdana" w:cs="Arial"/>
                <w:sz w:val="18"/>
                <w:szCs w:val="18"/>
              </w:rPr>
              <w:t>)</w:t>
            </w:r>
          </w:p>
          <w:p w14:paraId="3B9880A5" w14:textId="50F5324C" w:rsidR="00F82744" w:rsidRPr="00B12FC1" w:rsidRDefault="00F82744" w:rsidP="00B12FC1">
            <w:pPr>
              <w:pStyle w:val="Zawartotabeli"/>
              <w:ind w:left="708"/>
              <w:rPr>
                <w:rFonts w:ascii="Verdana" w:hAnsi="Verdana" w:cs="Arial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6. Omówienie, oddanie i ocena projektów</w:t>
            </w:r>
            <w:r w:rsidR="00B12FC1" w:rsidRPr="00B12FC1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B12FC1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(przegląd </w:t>
            </w:r>
            <w:r w:rsidR="00B12FC1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semestralny</w:t>
            </w:r>
            <w:r w:rsidR="00B12FC1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)</w:t>
            </w:r>
          </w:p>
          <w:p w14:paraId="734E292B" w14:textId="2C4B1987" w:rsidR="00F82744" w:rsidRDefault="00F82744" w:rsidP="00F82744">
            <w:pPr>
              <w:pStyle w:val="Zawartotabeli"/>
              <w:ind w:left="72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40DD7C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1C02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94EE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79730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9F5F3E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E1C7FA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5A04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65027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1CD4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1A4F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163BAE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058C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E541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140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1CC88F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EAF1B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EBA6C8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E216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75457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497955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9A44A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8477C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9153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39DA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8EC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7305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CD6D" w14:textId="69AB0CA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3B0A8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4341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46BA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6CF6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3568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ECED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5CB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E1E0E2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649E44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BC678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4BB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2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ABB8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E3743B" w14:textId="0B3C9F71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EEE47D" w14:textId="39F018F5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C035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46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23883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08BE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905F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A641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3194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1FB1D6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944123" w14:textId="779D4691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D939E07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2242D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C0DB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657B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F7FC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8540D8" w14:textId="2718D14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15729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DACA3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78BE63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0B7DBC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E3602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EC7D41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DEC5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8E674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11582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E6F27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041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EAC8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21FC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D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E30FA7" w14:textId="58A371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DC35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A27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78B4B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5D25CD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40A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D53D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A192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C32A4A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1C55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BFC5F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6C5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59C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FC2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FF31B" w14:textId="42BB06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4E3019" w14:textId="150779F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97E8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AD302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1E34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C71F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FFB9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7394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03F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661DE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D47CDAC" w14:textId="7C5B6DA9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6AA1042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3E867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9A945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FA9B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3D94D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2BB2B" w14:textId="17CF6FD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531EA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C228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551C2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2634A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BDAEE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B800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4C0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D6B4B9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DE476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093F4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0F15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72B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3311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0D1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99BF7" w14:textId="01DD09D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1127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2CD7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A457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4ACD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1C0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4553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92A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2528E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3F7AC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65520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BB2F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142B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B29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AE4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B68BCB" w14:textId="042F05AB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1DAF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F223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9567A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B2CA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1F5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FCF9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03F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A9495E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0368F" w14:textId="7FD12C8D" w:rsidR="00303F50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55A05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99D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F24F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FE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139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D5F28" w14:textId="2ADEA6B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C85A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F1E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9471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63BA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0365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5238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562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14714A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EF060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6A579F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7526D7" w14:textId="77777777">
        <w:tc>
          <w:tcPr>
            <w:tcW w:w="1941" w:type="dxa"/>
            <w:shd w:val="clear" w:color="auto" w:fill="DBE5F1"/>
            <w:vAlign w:val="center"/>
          </w:tcPr>
          <w:p w14:paraId="15447D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2056232" w14:textId="05504DBE" w:rsidR="00F94468" w:rsidRPr="00F82744" w:rsidRDefault="00303F50" w:rsidP="00F94468">
            <w:pPr>
              <w:pStyle w:val="Zawartotabeli"/>
              <w:spacing w:before="57" w:after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94468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>Ocena na podstawie semestralnego przeglądu prac, twórczego</w:t>
            </w:r>
            <w:r w:rsidR="00F82744">
              <w:rPr>
                <w:rFonts w:ascii="Verdana" w:hAnsi="Verdana" w:cs="Verdana"/>
                <w:color w:val="000000"/>
                <w:sz w:val="18"/>
                <w:szCs w:val="18"/>
              </w:rPr>
              <w:t>, aktywnego</w:t>
            </w:r>
            <w:r w:rsidR="00F94468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podejścia do </w:t>
            </w:r>
            <w:r w:rsidR="00F82744">
              <w:rPr>
                <w:rFonts w:ascii="Verdana" w:hAnsi="Verdana" w:cs="Verdana"/>
                <w:color w:val="000000"/>
                <w:sz w:val="18"/>
                <w:szCs w:val="18"/>
              </w:rPr>
              <w:t>realizowanego zadania</w:t>
            </w:r>
            <w:r w:rsidR="00F94468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>, zaangażowania studenta w wykonywane zadanie, frekwencji</w:t>
            </w:r>
            <w:r w:rsidR="00F82744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(2 nieusprawiedliwione nieobecności)</w:t>
            </w:r>
          </w:p>
          <w:p w14:paraId="3DA892C5" w14:textId="53951FC9" w:rsidR="00303F50" w:rsidRDefault="00303F50" w:rsidP="00F94468">
            <w:pPr>
              <w:pStyle w:val="Zawartotabeli"/>
              <w:tabs>
                <w:tab w:val="left" w:pos="1710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135A2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5FB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CFA14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7911E9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F6A9555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6EF99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DBB3E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550B01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7F9B8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7F311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78BE4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071DA65" w14:textId="77777777" w:rsidTr="00B12FC1">
        <w:trPr>
          <w:trHeight w:val="1423"/>
        </w:trPr>
        <w:tc>
          <w:tcPr>
            <w:tcW w:w="9622" w:type="dxa"/>
          </w:tcPr>
          <w:p w14:paraId="3B78B80D" w14:textId="4104F144" w:rsidR="00303F50" w:rsidRDefault="00A4776E">
            <w:pPr>
              <w:pStyle w:val="Tekstdymka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Przykładowa tematyka: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br/>
            </w:r>
            <w:r w:rsidR="00F82744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1. 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Oczekiwanie – miejsca, przestrzenie, przedmioty lub sytuacje związane z „czynnością” oczekiwania.</w:t>
            </w:r>
          </w:p>
          <w:p w14:paraId="64D75E05" w14:textId="1818B04F" w:rsidR="00F82744" w:rsidRDefault="00F82744">
            <w:pPr>
              <w:pStyle w:val="Tekstdymka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2. Problem małych przestrzeni: </w:t>
            </w:r>
          </w:p>
          <w:p w14:paraId="7CCBC5D8" w14:textId="7AA28AB4" w:rsidR="00A4776E" w:rsidRDefault="00F82744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Na kursie realizowane są indywidualne tematy własne studentów, będące rozszerzeniem analizowanego zakresu badawczego.</w:t>
            </w:r>
          </w:p>
        </w:tc>
      </w:tr>
    </w:tbl>
    <w:p w14:paraId="1AD40F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B6C4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3EFD483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  <w:r w:rsidRPr="00B12FC1">
        <w:rPr>
          <w:rFonts w:ascii="Verdana" w:hAnsi="Verdana" w:cs="Arial"/>
          <w:sz w:val="18"/>
          <w:szCs w:val="18"/>
        </w:rPr>
        <w:lastRenderedPageBreak/>
        <w:t>Wykaz literatury podstawowej</w:t>
      </w:r>
    </w:p>
    <w:p w14:paraId="72B85DEF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12FC1" w14:paraId="4AE3EB30" w14:textId="77777777" w:rsidTr="00F82744">
        <w:trPr>
          <w:trHeight w:val="1705"/>
        </w:trPr>
        <w:tc>
          <w:tcPr>
            <w:tcW w:w="9622" w:type="dxa"/>
          </w:tcPr>
          <w:p w14:paraId="6BAC9E6A" w14:textId="4AD431CE" w:rsidR="00B12FC1" w:rsidRPr="00B12FC1" w:rsidRDefault="00B12FC1" w:rsidP="00B12FC1">
            <w:pPr>
              <w:pStyle w:val="Akapitzlist"/>
              <w:numPr>
                <w:ilvl w:val="0"/>
                <w:numId w:val="7"/>
              </w:numPr>
              <w:rPr>
                <w:rFonts w:ascii="Verdana" w:hAnsi="Verdana" w:cs="Arial"/>
                <w:color w:val="800000"/>
                <w:sz w:val="18"/>
                <w:szCs w:val="18"/>
              </w:rPr>
            </w:pPr>
            <w:proofErr w:type="spellStart"/>
            <w:r w:rsidRPr="00B12FC1">
              <w:rPr>
                <w:rFonts w:ascii="Verdana" w:hAnsi="Verdana" w:cs="Arial"/>
                <w:sz w:val="18"/>
                <w:szCs w:val="18"/>
              </w:rPr>
              <w:t>Norberg</w:t>
            </w:r>
            <w:proofErr w:type="spellEnd"/>
            <w:r w:rsidRPr="00B12FC1">
              <w:rPr>
                <w:rFonts w:ascii="Verdana" w:hAnsi="Verdana" w:cs="Arial"/>
                <w:sz w:val="18"/>
                <w:szCs w:val="18"/>
              </w:rPr>
              <w:t>-Schulz Christian, Bycie, przestrzeń i architektura, Wydawnictwo Murator, Warszawa 2000.</w:t>
            </w:r>
          </w:p>
          <w:p w14:paraId="58463261" w14:textId="0CFAF289" w:rsidR="00B12FC1" w:rsidRPr="00B12FC1" w:rsidRDefault="00B12FC1" w:rsidP="00B12FC1">
            <w:pPr>
              <w:pStyle w:val="Akapitzlist"/>
              <w:numPr>
                <w:ilvl w:val="0"/>
                <w:numId w:val="7"/>
              </w:numPr>
              <w:rPr>
                <w:rFonts w:ascii="Verdana" w:hAnsi="Verdana" w:cs="Arial"/>
                <w:color w:val="800000"/>
                <w:sz w:val="18"/>
                <w:szCs w:val="18"/>
              </w:rPr>
            </w:pPr>
            <w:proofErr w:type="spellStart"/>
            <w:r w:rsidRPr="00B12FC1">
              <w:rPr>
                <w:rFonts w:ascii="Verdana" w:hAnsi="Verdana" w:cs="Arial"/>
                <w:sz w:val="18"/>
                <w:szCs w:val="18"/>
              </w:rPr>
              <w:t>Pallasmaa</w:t>
            </w:r>
            <w:proofErr w:type="spellEnd"/>
            <w:r w:rsidRPr="00B12FC1">
              <w:rPr>
                <w:rFonts w:ascii="Verdana" w:hAnsi="Verdana" w:cs="Arial"/>
                <w:sz w:val="18"/>
                <w:szCs w:val="18"/>
              </w:rPr>
              <w:t xml:space="preserve"> Juhani, Oczy skóry. Architektura i zmysły, Instytut Architektury, Kraków 2012.</w:t>
            </w:r>
          </w:p>
          <w:p w14:paraId="61B80535" w14:textId="749FF7C9" w:rsidR="00B12FC1" w:rsidRPr="00B12FC1" w:rsidRDefault="00B12FC1" w:rsidP="00B12FC1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color w:val="06022E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 xml:space="preserve">Autoportret. Pismo o dobrej przestrzeni (kolejne numery poświęcone poszczególnym aspektom przestrzeni), wyd. Małopolski Instytut kultury, </w:t>
            </w:r>
            <w:r w:rsidRPr="00B12FC1">
              <w:rPr>
                <w:rFonts w:ascii="Verdana" w:hAnsi="Verdana" w:cs="Arial"/>
                <w:sz w:val="18"/>
                <w:szCs w:val="18"/>
              </w:rPr>
              <w:t>Kraków od</w:t>
            </w:r>
            <w:r w:rsidRPr="00B12FC1">
              <w:rPr>
                <w:rFonts w:ascii="Verdana" w:hAnsi="Verdana" w:cs="Arial"/>
                <w:sz w:val="18"/>
                <w:szCs w:val="18"/>
              </w:rPr>
              <w:t xml:space="preserve"> 2002 do chwili obecnej</w:t>
            </w:r>
          </w:p>
          <w:p w14:paraId="6A9E638F" w14:textId="77777777" w:rsidR="00B12FC1" w:rsidRDefault="00B12FC1" w:rsidP="00A4776E">
            <w:pPr>
              <w:pStyle w:val="NormalnyWeb"/>
              <w:numPr>
                <w:ilvl w:val="0"/>
                <w:numId w:val="7"/>
              </w:numPr>
              <w:spacing w:before="0" w:beforeAutospacing="0" w:after="90" w:afterAutospacing="0"/>
              <w:rPr>
                <w:rFonts w:ascii="Verdana" w:hAnsi="Verdana"/>
                <w:color w:val="06022E"/>
                <w:sz w:val="18"/>
                <w:szCs w:val="18"/>
              </w:rPr>
            </w:pPr>
            <w:proofErr w:type="spellStart"/>
            <w:r w:rsidRPr="00B12FC1">
              <w:rPr>
                <w:rFonts w:ascii="Verdana" w:hAnsi="Verdana"/>
                <w:color w:val="06022E"/>
                <w:sz w:val="18"/>
                <w:szCs w:val="18"/>
              </w:rPr>
              <w:t>Neufert</w:t>
            </w:r>
            <w:proofErr w:type="spellEnd"/>
            <w:r w:rsidRPr="00B12FC1">
              <w:rPr>
                <w:rFonts w:ascii="Verdana" w:hAnsi="Verdana"/>
                <w:color w:val="06022E"/>
                <w:sz w:val="18"/>
                <w:szCs w:val="18"/>
              </w:rPr>
              <w:t xml:space="preserve"> E.: Podręcznik projektowania architektoniczno-budowlanego, Arkady, Warszawa, 2008;</w:t>
            </w:r>
          </w:p>
          <w:p w14:paraId="169E972F" w14:textId="00FECA25" w:rsidR="00303F50" w:rsidRPr="00B12FC1" w:rsidRDefault="00A4776E" w:rsidP="00A4776E">
            <w:pPr>
              <w:pStyle w:val="NormalnyWeb"/>
              <w:numPr>
                <w:ilvl w:val="0"/>
                <w:numId w:val="7"/>
              </w:numPr>
              <w:spacing w:before="0" w:beforeAutospacing="0" w:after="90" w:afterAutospacing="0"/>
              <w:rPr>
                <w:rFonts w:ascii="Verdana" w:hAnsi="Verdana"/>
                <w:color w:val="06022E"/>
                <w:sz w:val="18"/>
                <w:szCs w:val="18"/>
              </w:rPr>
            </w:pPr>
            <w:r w:rsidRPr="00B12FC1">
              <w:rPr>
                <w:rFonts w:ascii="Verdana" w:hAnsi="Verdana" w:cs="Calibri"/>
                <w:sz w:val="18"/>
                <w:szCs w:val="18"/>
              </w:rPr>
              <w:t xml:space="preserve">Rudolf </w:t>
            </w:r>
            <w:proofErr w:type="spellStart"/>
            <w:r w:rsidRPr="00B12FC1">
              <w:rPr>
                <w:rFonts w:ascii="Verdana" w:hAnsi="Verdana" w:cs="Calibri"/>
                <w:sz w:val="18"/>
                <w:szCs w:val="18"/>
              </w:rPr>
              <w:t>Arnheim</w:t>
            </w:r>
            <w:proofErr w:type="spellEnd"/>
            <w:r w:rsidRPr="00B12FC1">
              <w:rPr>
                <w:rFonts w:ascii="Verdana" w:hAnsi="Verdana" w:cs="Calibri"/>
                <w:sz w:val="18"/>
                <w:szCs w:val="18"/>
              </w:rPr>
              <w:t>, Dynamika formy architektonicznej</w:t>
            </w:r>
            <w:r w:rsidR="00B12FC1">
              <w:rPr>
                <w:rFonts w:ascii="Verdana" w:hAnsi="Verdana" w:cs="Calibri"/>
                <w:sz w:val="18"/>
                <w:szCs w:val="18"/>
              </w:rPr>
              <w:t>, Oficyna</w:t>
            </w:r>
          </w:p>
          <w:p w14:paraId="25F88A72" w14:textId="082BE28B" w:rsidR="00B12FC1" w:rsidRPr="00B12FC1" w:rsidRDefault="00B12FC1" w:rsidP="00A4776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24C27DFC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</w:p>
    <w:p w14:paraId="5467F574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  <w:r w:rsidRPr="00B12FC1">
        <w:rPr>
          <w:rFonts w:ascii="Verdana" w:hAnsi="Verdana" w:cs="Arial"/>
          <w:sz w:val="18"/>
          <w:szCs w:val="18"/>
        </w:rPr>
        <w:t>Wykaz literatury uzupełniającej</w:t>
      </w:r>
    </w:p>
    <w:p w14:paraId="334032DE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12FC1" w14:paraId="3F6CE5B5" w14:textId="77777777">
        <w:trPr>
          <w:trHeight w:val="1112"/>
        </w:trPr>
        <w:tc>
          <w:tcPr>
            <w:tcW w:w="9622" w:type="dxa"/>
          </w:tcPr>
          <w:p w14:paraId="79F94BA3" w14:textId="611DA0CA" w:rsidR="00B12FC1" w:rsidRPr="00B12FC1" w:rsidRDefault="00B12FC1" w:rsidP="00B12FC1">
            <w:pPr>
              <w:pStyle w:val="Akapitzlist"/>
              <w:numPr>
                <w:ilvl w:val="0"/>
                <w:numId w:val="8"/>
              </w:numPr>
              <w:rPr>
                <w:rFonts w:ascii="Verdana" w:hAnsi="Verdana" w:cs="Arial"/>
                <w:color w:val="800000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 xml:space="preserve">Rasmussen </w:t>
            </w:r>
            <w:proofErr w:type="spellStart"/>
            <w:r w:rsidRPr="00B12FC1">
              <w:rPr>
                <w:rFonts w:ascii="Verdana" w:hAnsi="Verdana" w:cs="Arial"/>
                <w:sz w:val="18"/>
                <w:szCs w:val="18"/>
              </w:rPr>
              <w:t>Steen</w:t>
            </w:r>
            <w:proofErr w:type="spellEnd"/>
            <w:r w:rsidRPr="00B12FC1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B12FC1">
              <w:rPr>
                <w:rFonts w:ascii="Verdana" w:hAnsi="Verdana" w:cs="Arial"/>
                <w:sz w:val="18"/>
                <w:szCs w:val="18"/>
              </w:rPr>
              <w:t>Eiler</w:t>
            </w:r>
            <w:proofErr w:type="spellEnd"/>
            <w:r w:rsidRPr="00B12FC1">
              <w:rPr>
                <w:rFonts w:ascii="Verdana" w:hAnsi="Verdana" w:cs="Arial"/>
                <w:sz w:val="18"/>
                <w:szCs w:val="18"/>
              </w:rPr>
              <w:t>, Odczuwanie architektury, Wydawnictwo Murator, Warszawa 1999.</w:t>
            </w:r>
          </w:p>
          <w:p w14:paraId="6BD79EDA" w14:textId="14C30F8F" w:rsidR="00B12FC1" w:rsidRPr="00B12FC1" w:rsidRDefault="00B12FC1" w:rsidP="00B12FC1">
            <w:pPr>
              <w:pStyle w:val="NormalnyWeb"/>
              <w:numPr>
                <w:ilvl w:val="0"/>
                <w:numId w:val="8"/>
              </w:numPr>
              <w:spacing w:before="0" w:beforeAutospacing="0" w:after="90" w:afterAutospacing="0"/>
              <w:rPr>
                <w:rFonts w:ascii="Verdana" w:hAnsi="Verdana" w:cs="Arial"/>
                <w:color w:val="800000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Weston Richard, 100 idei, które zmieniły architekturę, wyd. Top Mark Centre, Raszyn 2011</w:t>
            </w:r>
          </w:p>
          <w:p w14:paraId="2F1D255D" w14:textId="6969C0C9" w:rsidR="00B12FC1" w:rsidRPr="00B12FC1" w:rsidRDefault="00B12FC1" w:rsidP="00B12FC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B12FC1">
              <w:rPr>
                <w:rFonts w:ascii="Verdana" w:hAnsi="Verdana"/>
                <w:color w:val="06022E"/>
                <w:sz w:val="18"/>
                <w:szCs w:val="18"/>
              </w:rPr>
              <w:t>Tuan</w:t>
            </w:r>
            <w:proofErr w:type="spellEnd"/>
            <w:r w:rsidRPr="00B12FC1">
              <w:rPr>
                <w:rFonts w:ascii="Verdana" w:hAnsi="Verdana"/>
                <w:color w:val="06022E"/>
                <w:sz w:val="18"/>
                <w:szCs w:val="18"/>
              </w:rPr>
              <w:t xml:space="preserve"> Y.F.: Przestrzeń i miejsce, PIW, Warszawa, 1998;</w:t>
            </w:r>
            <w:r w:rsidRPr="00B12FC1">
              <w:rPr>
                <w:rFonts w:ascii="Verdana" w:hAnsi="Verdana" w:cs="Calibri"/>
                <w:sz w:val="18"/>
                <w:szCs w:val="18"/>
              </w:rPr>
              <w:t xml:space="preserve"> </w:t>
            </w:r>
          </w:p>
          <w:p w14:paraId="536FA316" w14:textId="059AC2F9" w:rsidR="00B12FC1" w:rsidRPr="00B12FC1" w:rsidRDefault="00B12FC1" w:rsidP="00B12FC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 w:cs="Calibri"/>
                <w:sz w:val="18"/>
                <w:szCs w:val="18"/>
              </w:rPr>
            </w:pPr>
            <w:r w:rsidRPr="00B12FC1">
              <w:rPr>
                <w:rFonts w:ascii="Verdana" w:hAnsi="Verdana" w:cs="Calibri"/>
                <w:sz w:val="18"/>
                <w:szCs w:val="18"/>
              </w:rPr>
              <w:t xml:space="preserve">Magazyn projektowy 2+3D, </w:t>
            </w:r>
          </w:p>
          <w:p w14:paraId="0EE81EFB" w14:textId="77777777" w:rsidR="00B12FC1" w:rsidRPr="00B12FC1" w:rsidRDefault="00B12FC1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B9413B9" w14:textId="1592E18B" w:rsidR="00303F50" w:rsidRDefault="00B12FC1">
            <w:pPr>
              <w:rPr>
                <w:rStyle w:val="Hipercze"/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źródła</w:t>
            </w:r>
            <w:r w:rsidR="00A4776E" w:rsidRPr="00B12FC1">
              <w:rPr>
                <w:rFonts w:ascii="Verdana" w:hAnsi="Verdana" w:cs="Calibri"/>
                <w:sz w:val="18"/>
                <w:szCs w:val="18"/>
              </w:rPr>
              <w:t xml:space="preserve"> internetow</w:t>
            </w:r>
            <w:r>
              <w:rPr>
                <w:rFonts w:ascii="Verdana" w:hAnsi="Verdana" w:cs="Calibri"/>
                <w:sz w:val="18"/>
                <w:szCs w:val="18"/>
              </w:rPr>
              <w:t>e</w:t>
            </w:r>
            <w:r w:rsidR="00A4776E" w:rsidRPr="00B12FC1">
              <w:rPr>
                <w:rFonts w:ascii="Verdana" w:hAnsi="Verdana" w:cs="Calibri"/>
                <w:sz w:val="18"/>
                <w:szCs w:val="18"/>
              </w:rPr>
              <w:t xml:space="preserve">: </w:t>
            </w:r>
            <w:hyperlink r:id="rId10" w:history="1">
              <w:r w:rsidR="00A4776E" w:rsidRPr="00B12FC1">
                <w:rPr>
                  <w:rStyle w:val="Hipercze"/>
                  <w:rFonts w:ascii="Verdana" w:hAnsi="Verdana" w:cs="Calibri"/>
                  <w:sz w:val="18"/>
                  <w:szCs w:val="18"/>
                </w:rPr>
                <w:t>www.dezeen.com</w:t>
              </w:r>
            </w:hyperlink>
            <w:r w:rsidR="00A4776E" w:rsidRPr="00B12FC1">
              <w:rPr>
                <w:rFonts w:ascii="Verdana" w:hAnsi="Verdana" w:cs="Calibri"/>
                <w:sz w:val="18"/>
                <w:szCs w:val="18"/>
              </w:rPr>
              <w:t xml:space="preserve">, </w:t>
            </w:r>
            <w:hyperlink r:id="rId11" w:history="1">
              <w:r w:rsidR="00A4776E" w:rsidRPr="00B12FC1">
                <w:rPr>
                  <w:rStyle w:val="Hipercze"/>
                  <w:rFonts w:ascii="Verdana" w:hAnsi="Verdana" w:cs="Calibri"/>
                  <w:sz w:val="18"/>
                  <w:szCs w:val="18"/>
                </w:rPr>
                <w:t>www.bryla.pl</w:t>
              </w:r>
            </w:hyperlink>
          </w:p>
          <w:p w14:paraId="40EC2C51" w14:textId="6BE1AC18" w:rsidR="00B12FC1" w:rsidRPr="00B12FC1" w:rsidRDefault="00B12FC1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FB5392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5D81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C4975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91A97FB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C45525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3BCE0D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4015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1F64094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BC5864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88B81D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00AF89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FEF9A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5FAFB6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13FB9D1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013D1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91A4B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683ED7" w14:textId="4881C642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BA35A6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4C8363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FD45A5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09A545D" w14:textId="359FA4A0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357CC8A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4D096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3378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E9AD8D3" w14:textId="3D930B78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6897C742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F29A84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C2857F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2C3B231" w14:textId="241FE7E8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948C73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C4176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AC3926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BD36EA7" w14:textId="4BD190D4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208512C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80FA5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B449140" w14:textId="6EAE0DFA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673A7B6E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C2E1D8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030B272" w14:textId="265B162D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99E17C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E829B" w14:textId="77777777" w:rsidR="00F40A73" w:rsidRDefault="00F40A73">
      <w:r>
        <w:separator/>
      </w:r>
    </w:p>
  </w:endnote>
  <w:endnote w:type="continuationSeparator" w:id="0">
    <w:p w14:paraId="2D2D5D0B" w14:textId="77777777" w:rsidR="00F40A73" w:rsidRDefault="00F40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2D75D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6582F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3E1D62C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01886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5AC223" w14:textId="77777777" w:rsidR="00F40A73" w:rsidRDefault="00F40A73">
      <w:r>
        <w:separator/>
      </w:r>
    </w:p>
  </w:footnote>
  <w:footnote w:type="continuationSeparator" w:id="0">
    <w:p w14:paraId="6A0139F6" w14:textId="77777777" w:rsidR="00F40A73" w:rsidRDefault="00F40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4D23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82A4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8887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39077DA"/>
    <w:multiLevelType w:val="hybridMultilevel"/>
    <w:tmpl w:val="FD94A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33928"/>
    <w:multiLevelType w:val="hybridMultilevel"/>
    <w:tmpl w:val="9A4828F8"/>
    <w:lvl w:ilvl="0" w:tplc="8A3497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D61BB"/>
    <w:multiLevelType w:val="hybridMultilevel"/>
    <w:tmpl w:val="12F6C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7724C"/>
    <w:multiLevelType w:val="hybridMultilevel"/>
    <w:tmpl w:val="8D5C8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E0F84"/>
    <w:rsid w:val="00100620"/>
    <w:rsid w:val="001E172E"/>
    <w:rsid w:val="00257A2E"/>
    <w:rsid w:val="00303F50"/>
    <w:rsid w:val="003A49DD"/>
    <w:rsid w:val="00434CDD"/>
    <w:rsid w:val="0044050E"/>
    <w:rsid w:val="00533C41"/>
    <w:rsid w:val="006C1762"/>
    <w:rsid w:val="00700CD5"/>
    <w:rsid w:val="00716872"/>
    <w:rsid w:val="00770F28"/>
    <w:rsid w:val="00827D3B"/>
    <w:rsid w:val="00847145"/>
    <w:rsid w:val="00874E84"/>
    <w:rsid w:val="008B703C"/>
    <w:rsid w:val="009026FF"/>
    <w:rsid w:val="009F04D7"/>
    <w:rsid w:val="00A35A93"/>
    <w:rsid w:val="00A4776E"/>
    <w:rsid w:val="00A8544F"/>
    <w:rsid w:val="00B12FC1"/>
    <w:rsid w:val="00B26A45"/>
    <w:rsid w:val="00C406F2"/>
    <w:rsid w:val="00D32FBE"/>
    <w:rsid w:val="00D74CFE"/>
    <w:rsid w:val="00DB3679"/>
    <w:rsid w:val="00DE2A4C"/>
    <w:rsid w:val="00E1778B"/>
    <w:rsid w:val="00E44517"/>
    <w:rsid w:val="00F4095F"/>
    <w:rsid w:val="00F40A73"/>
    <w:rsid w:val="00F82744"/>
    <w:rsid w:val="00F9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D59C9"/>
  <w15:chartTrackingRefBased/>
  <w15:docId w15:val="{92507669-776F-497A-9AD6-9CD56DE7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basedOn w:val="Normalny"/>
    <w:rsid w:val="00F94468"/>
    <w:rPr>
      <w:color w:val="000000"/>
      <w:lang w:val="en-US" w:eastAsia="hi-IN" w:bidi="hi-IN"/>
    </w:rPr>
  </w:style>
  <w:style w:type="character" w:styleId="Hipercze">
    <w:name w:val="Hyperlink"/>
    <w:semiHidden/>
    <w:unhideWhenUsed/>
    <w:rsid w:val="00A4776E"/>
    <w:rPr>
      <w:color w:val="000080"/>
      <w:u w:val="single"/>
    </w:rPr>
  </w:style>
  <w:style w:type="paragraph" w:styleId="NormalnyWeb">
    <w:name w:val="Normal (Web)"/>
    <w:basedOn w:val="Normalny"/>
    <w:unhideWhenUsed/>
    <w:rsid w:val="00B12FC1"/>
    <w:pPr>
      <w:widowControl/>
      <w:suppressAutoHyphens w:val="0"/>
      <w:autoSpaceDE/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B12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ryla.p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dezeen.com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81AC60-76E6-427B-8955-03C0B07602D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1156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Monika Natkaniec-Papp</cp:lastModifiedBy>
  <cp:revision>2</cp:revision>
  <cp:lastPrinted>2012-01-27T07:28:00Z</cp:lastPrinted>
  <dcterms:created xsi:type="dcterms:W3CDTF">2022-11-12T23:22:00Z</dcterms:created>
  <dcterms:modified xsi:type="dcterms:W3CDTF">2022-11-12T23:22:00Z</dcterms:modified>
</cp:coreProperties>
</file>