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E389E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37EFB43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97A087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9A38FE1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2D36BA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3D4BE8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9D2B7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41D5A2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F9A1EF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6A2F1A6" w14:textId="50306E62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Projektowanie stron www</w:t>
            </w:r>
          </w:p>
        </w:tc>
      </w:tr>
      <w:tr w:rsidR="00303F50" w14:paraId="3DD184B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519475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5D2AA06" w14:textId="5AD046CF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color w:val="000000"/>
                <w:sz w:val="20"/>
                <w:szCs w:val="20"/>
              </w:rPr>
              <w:t>Web Design</w:t>
            </w:r>
          </w:p>
        </w:tc>
      </w:tr>
    </w:tbl>
    <w:p w14:paraId="29DD46D6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69468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8F337D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5B2F500" w14:textId="6F401C6A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D6DC11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47D8A50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670D04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0F3B40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04F124A" w14:textId="569E790F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Kraszewska, mgr Katarzyna Cichecka</w:t>
            </w:r>
          </w:p>
        </w:tc>
      </w:tr>
      <w:tr w:rsidR="00827D3B" w14:paraId="3574EB7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F2FC1F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63186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FD53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009910ED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7ACAE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EC6544F" w14:textId="41F1C8FF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9D3F7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2B134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E8ECFE7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7CA98B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5252554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B9D5E7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F3EC8A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6A4E0C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8CCF826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70510671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hAnsi="Verdana" w:cs="SFRM1000, 'Times New Roman'"/>
                <w:sz w:val="16"/>
                <w:szCs w:val="16"/>
                <w:lang w:eastAsia="pl-PL"/>
              </w:rPr>
            </w:pPr>
            <w:r>
              <w:rPr>
                <w:rFonts w:ascii="Verdana" w:hAnsi="Verdana" w:cs="SFRM1000, 'Times New Roman'"/>
                <w:sz w:val="16"/>
                <w:szCs w:val="16"/>
                <w:lang w:eastAsia="pl-PL"/>
              </w:rPr>
              <w:t>Celem kursu jest poznanie z metod realizacji strony internetowej oraz pogłębienie wiedzy o narzędziach</w:t>
            </w:r>
          </w:p>
          <w:p w14:paraId="6F711B14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  <w:t>stosowanych przy budowie stron WWW. Przygotowanie do zaprojektowania, przygotowania i utrzymania strony WWW.</w:t>
            </w:r>
          </w:p>
          <w:p w14:paraId="6128BC2F" w14:textId="77777777" w:rsidR="00FB6A24" w:rsidRDefault="00FB6A24" w:rsidP="00FB6A24">
            <w:pPr>
              <w:pStyle w:val="Standard"/>
              <w:spacing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72C842E5" w14:textId="77777777" w:rsidR="00FB6A24" w:rsidRDefault="00FB6A24" w:rsidP="00FB6A24">
            <w:pPr>
              <w:pStyle w:val="Standard"/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Kurs prowadzony jest w języku polskim. </w:t>
            </w:r>
            <w:r>
              <w:rPr>
                <w:color w:val="000000"/>
                <w:sz w:val="22"/>
                <w:szCs w:val="22"/>
              </w:rPr>
              <w:t>Kurs może być prowadzony w trybie hybrydowym lub zdalnym.</w:t>
            </w:r>
          </w:p>
          <w:p w14:paraId="7227BD30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6716CA05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3E4FDC8E" w14:textId="7991BD44" w:rsidR="00FB6A24" w:rsidRPr="00FB6A24" w:rsidRDefault="00FB6A24" w:rsidP="00FB6A2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A5885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F3178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D9AD2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1D432E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D68DBB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4B140F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F16F8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F3B9271" w14:textId="38FAB5E2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elementów projektowania internetowego.</w:t>
            </w:r>
          </w:p>
          <w:p w14:paraId="1B6DC69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25CC5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C19FD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44D3E53" w14:textId="4E728DF6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Podstawowa znajomość Adobe Photoshop i Adobe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Illustrator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4DF2B009" w14:textId="77777777">
        <w:tc>
          <w:tcPr>
            <w:tcW w:w="1941" w:type="dxa"/>
            <w:shd w:val="clear" w:color="auto" w:fill="DBE5F1"/>
            <w:vAlign w:val="center"/>
          </w:tcPr>
          <w:p w14:paraId="7C0EC72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861E532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EA2A314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5DFC0EB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CD8EF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2583158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C69E24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51A611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00B51A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D4914A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7AAAE2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9E7D35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DA30A1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2C7069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855DBA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D9547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C8B14A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EA525C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0A864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43AB613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72F9D7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8B95A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CF63F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F739F8D" w14:textId="77777777" w:rsidTr="00614B32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4B67CB59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14:paraId="762948B6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28D76481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A378266" w14:textId="77777777" w:rsidR="00FB6A24" w:rsidRDefault="00FB6A24" w:rsidP="00FB6A24">
            <w:pPr>
              <w:pStyle w:val="Standard"/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W01:</w:t>
            </w:r>
            <w:r>
              <w:rPr>
                <w:rFonts w:ascii="Verdana" w:hAnsi="Verdana" w:cs="Arial"/>
                <w:sz w:val="16"/>
                <w:szCs w:val="16"/>
              </w:rPr>
              <w:t xml:space="preserve"> Ma wiedzę z zakresu projektowania interfejsu użytkownika i potrafi krytycznie analizować.</w:t>
            </w:r>
          </w:p>
          <w:p w14:paraId="6E92859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061B68A5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hAnsi="Verdana" w:cs="Arial"/>
                <w:sz w:val="16"/>
                <w:szCs w:val="16"/>
              </w:rPr>
              <w:t xml:space="preserve">W02: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współczesne techniki i technologie stosowane projektowaniu interfejsu.</w:t>
            </w:r>
          </w:p>
          <w:p w14:paraId="648A2861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716C30B6" w14:textId="233BF20C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W03: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problemy z zakresu projektowania interfejsu dotyczące społecznych i psychologicznych uwarunkowań użytkownika.</w:t>
            </w:r>
          </w:p>
        </w:tc>
        <w:tc>
          <w:tcPr>
            <w:tcW w:w="2365" w:type="dxa"/>
          </w:tcPr>
          <w:p w14:paraId="5428258A" w14:textId="77777777" w:rsidR="00FB6A24" w:rsidRDefault="00FB6A24" w:rsidP="00FB6A24">
            <w:pPr>
              <w:pStyle w:val="Standard"/>
              <w:jc w:val="center"/>
            </w:pPr>
          </w:p>
          <w:p w14:paraId="23351167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14:paraId="45E94FF8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22ADB5BC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7D21C290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13320347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00B4831A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28163AC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77DA0FA7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03</w:t>
            </w:r>
          </w:p>
          <w:p w14:paraId="060C171A" w14:textId="256AFBE5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44E420E" w14:textId="1948DFF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BC4C825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8DEFA4B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3D34CB6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K_W06</w:t>
            </w:r>
          </w:p>
          <w:p w14:paraId="2C24EBB7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BCB66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FAF0AA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ACD015C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939669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A217D3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1CE1A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9CD48FA" w14:textId="77777777" w:rsidTr="00FA3C63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55BA080D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14:paraId="7408FE30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180C5B2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U01: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</w:t>
            </w:r>
            <w:r>
              <w:rPr>
                <w:rFonts w:ascii="TimesNewRomanPSMT" w:eastAsia="Times New Roman" w:hAnsi="TimesNewRomanPSMT" w:cs="Arial"/>
                <w:sz w:val="20"/>
                <w:szCs w:val="16"/>
              </w:rPr>
              <w:t>Potrafi analizować problem projektowy.</w:t>
            </w:r>
          </w:p>
          <w:p w14:paraId="2D125178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32CC420F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U02: Świadomie posługuje się różnymi środkami projektowymi wykorzystywanymi w projektowaniu interfejsu</w:t>
            </w:r>
          </w:p>
          <w:p w14:paraId="610F0EA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19B19793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U03: Jest zdolny do realizacji samodzielnych działań projektowych opartych na własnej analizie i refleksji odwołując się do poznanego spektrum koncepcji, konwencji, metodologii i norm prawnych.</w:t>
            </w:r>
          </w:p>
          <w:p w14:paraId="44AB1CFB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684EEDF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14:paraId="44CCB7EE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7CB8F3E8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5E72124D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5934FA19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606B8106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741AB42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02</w:t>
            </w:r>
          </w:p>
          <w:p w14:paraId="4D53C1E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1431E07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6E3BB3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09925AE5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4EB5A6DB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9CF0B15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06E8F136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K_U03</w:t>
            </w:r>
          </w:p>
          <w:p w14:paraId="738393E2" w14:textId="4593EA00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756C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AD6D1C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68BFEBB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39E0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D5B3E4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70E8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8640AB1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63B806F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1D72A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Wykazuje zdolność samooceny i konstruktywnej krytyki działań z zakresu projektowania www.</w:t>
            </w:r>
          </w:p>
          <w:p w14:paraId="39C4DCEB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505BF232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7267454C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K02 rozumie potrzebę aktualizacji swojej wiedzy i umiejętności z zakresu projektowania interfejsów</w:t>
            </w:r>
          </w:p>
          <w:p w14:paraId="7EDA6C57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1C7B5000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K03: Jest zdolny do łączenia doświadczeń z różnych dziedzin projektowania.</w:t>
            </w:r>
          </w:p>
          <w:p w14:paraId="16FB624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6FD1362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K_K02</w:t>
            </w:r>
          </w:p>
          <w:p w14:paraId="15DD7B75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CD5FDB6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68731086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K_K05</w:t>
            </w:r>
          </w:p>
          <w:p w14:paraId="214DC39E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3F563D32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A7674DD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44F5E521" w14:textId="5D6E29FC" w:rsidR="00303F50" w:rsidRDefault="00FB6A24" w:rsidP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K_06</w:t>
            </w:r>
          </w:p>
        </w:tc>
      </w:tr>
    </w:tbl>
    <w:p w14:paraId="20FAEAC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50D19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88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D970EF7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AA70B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49E8BE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25D5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D4D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F15B65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16C2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59447D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16ADDA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BC773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958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4AA2E5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FBFA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A95C4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A451D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87F1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BE11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9A71C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FD83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AAC169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EB169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3CF5F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3DF29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4946D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3AA1E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19D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E2BE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BF10A6" w14:textId="59255C1D" w:rsidR="00303F50" w:rsidRDefault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51EE77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980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93DAC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228B76F" w14:textId="77777777">
        <w:trPr>
          <w:trHeight w:val="462"/>
        </w:trPr>
        <w:tc>
          <w:tcPr>
            <w:tcW w:w="1611" w:type="dxa"/>
            <w:vAlign w:val="center"/>
          </w:tcPr>
          <w:p w14:paraId="329172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0EE6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A2E7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5AE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6F2F7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0413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6D6A8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9C59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11ED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D9A83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1780A0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AAE65D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B7B0AE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36D7B632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Wprowadzenie i omówienie tematyki zajęć</w:t>
            </w:r>
          </w:p>
          <w:p w14:paraId="0C756CA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Prezentacja tematu</w:t>
            </w:r>
          </w:p>
          <w:p w14:paraId="0FD5863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 xml:space="preserve">Przedstawienie </w:t>
            </w:r>
            <w:r>
              <w:rPr>
                <w:rFonts w:ascii="Verdana" w:hAnsi="Verdana" w:cs="Arial"/>
                <w:sz w:val="16"/>
                <w:szCs w:val="16"/>
              </w:rPr>
              <w:t>technik potrzebnych do realizacji prac, rozpoczęcie pracy na zajęciach pod nadzorem prowadzącego</w:t>
            </w:r>
          </w:p>
          <w:p w14:paraId="0D8A3C5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Praca w grupach w ramach zadanych tematów dotyczących realizowanych projektów</w:t>
            </w:r>
          </w:p>
          <w:p w14:paraId="0B392847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Indywidualne i grupowe omawianie realizowanych projektów</w:t>
            </w:r>
          </w:p>
          <w:p w14:paraId="702FB379" w14:textId="2ACAE364" w:rsidR="00303F50" w:rsidRDefault="00FB6A24" w:rsidP="00FB6A2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Oddanie prac, podanie ich ocenie i omówieniu.</w:t>
            </w:r>
          </w:p>
          <w:p w14:paraId="6D6AC2AD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4F86FD7E" w14:textId="33BB6328" w:rsidR="00FB6A24" w:rsidRPr="00FB6A24" w:rsidRDefault="00FB6A24" w:rsidP="00FB6A24">
            <w:pPr>
              <w:tabs>
                <w:tab w:val="left" w:pos="3525"/>
              </w:tabs>
            </w:pPr>
            <w:r>
              <w:tab/>
            </w:r>
          </w:p>
        </w:tc>
      </w:tr>
    </w:tbl>
    <w:p w14:paraId="0A01B7E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EF84D8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6C38B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6C450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B15C78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44B9A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365EE5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75321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3101FF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A7C8C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CE90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85860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7445A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A153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05112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36EF1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2A5BC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0EA8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5E13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CA9D0D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D939BB8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2C9C5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A7A9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1BE2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BC5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A2F6A" w14:textId="2A935C09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199DE5" w14:textId="73204EE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CB30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0B0E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80A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C825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5FC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E32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0D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2141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9BD415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C8159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4B30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9C9F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178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6DB7CB" w14:textId="757B5B7F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30B186" w14:textId="3327DA1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1746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B5C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D35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114C9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95DF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2D7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0F89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00C3B7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49D304" w14:textId="0DA5B8C9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W03</w:t>
            </w:r>
          </w:p>
        </w:tc>
        <w:tc>
          <w:tcPr>
            <w:tcW w:w="666" w:type="dxa"/>
            <w:shd w:val="clear" w:color="auto" w:fill="FFFFFF"/>
          </w:tcPr>
          <w:p w14:paraId="7131422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C3BC3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177E8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E4CB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B13D53" w14:textId="79E0EA24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8A923D" w14:textId="1D390961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18F60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2D8B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C608F1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5F32F1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1EE2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9A37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50AB2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48A3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6DC609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F71DF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8E75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AB5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5D5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77288A" w14:textId="2AED7B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5B378A" w14:textId="4D178B3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6E50EC" w14:textId="4B129CB5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332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955E8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FC20B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2D70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17C0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3FBB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6EF924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369A1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1C19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51D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F77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6C62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097FE4" w14:textId="73ADA1B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7C0474" w14:textId="6F16030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C399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E788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46D5A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23B16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E96C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EC0F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15D0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6D363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C06C6BE" w14:textId="1E30EC76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B034DAC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C7B9D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15EC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D9A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E53FB" w14:textId="2085F666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18B8B2" w14:textId="5E259DBA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726FE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3B2E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174F3CB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EB98B29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1C8A9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ED0B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9A36D4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7444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CBD0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8FDBD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558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A3B2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02C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0EC1B3" w14:textId="1B153A74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29B8DC" w14:textId="7EE605E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A598AE" w14:textId="6316DE2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DF0CFF" w14:textId="0EF15DD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B027E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9CB7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818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BBB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C2E9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EA3C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085662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8ACE47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6BF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AA39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611E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D79308" w14:textId="13BDCCCA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0764C" w14:textId="79539B8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36F3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2E8120" w14:textId="4467EC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C1C5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3141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9E43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960B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694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1DC68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266919" w14:textId="0D5DC9A5" w:rsidR="00303F50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59AE3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1217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289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6D40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AAEF7" w14:textId="7D517F0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6ED5B" w14:textId="2728A95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6C9B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9CC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E88E6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4EDF8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6B0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10A2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AC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1357100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0E993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19719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FB6A24" w14:paraId="51D492BC" w14:textId="77777777" w:rsidTr="007226D3">
        <w:tc>
          <w:tcPr>
            <w:tcW w:w="1941" w:type="dxa"/>
            <w:shd w:val="clear" w:color="auto" w:fill="DBE5F1"/>
            <w:vAlign w:val="center"/>
          </w:tcPr>
          <w:p w14:paraId="2827325A" w14:textId="77777777" w:rsidR="00FB6A24" w:rsidRDefault="00FB6A24" w:rsidP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vAlign w:val="center"/>
          </w:tcPr>
          <w:p w14:paraId="3849494C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Warunkiem zaliczenia przedmiotu jest: obecność, aktywny udział w zajęciach, przygotowywanie się do zajęć, realizacja zadań przy użyciu zdobytej wiedzy na zajęciach, systematyczna praca przy realizacji projektu końcowego, realizacja projektu końcowego.</w:t>
            </w:r>
          </w:p>
          <w:p w14:paraId="6E8DAA3E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Realizacja projektu na wysokim poziomie projektowy, technicznym, artystycznym.</w:t>
            </w:r>
          </w:p>
          <w:p w14:paraId="5945AF45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14:paraId="02C37CA4" w14:textId="009117AB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091602B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4231B22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30E16A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87F52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AC556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0D40BD8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1D725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5D6C1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F8B591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E611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3D8AD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2C047B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E2C7CC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7C3CEF0B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 xml:space="preserve">Poznanie metod projektowania </w:t>
            </w:r>
            <w:proofErr w:type="spellStart"/>
            <w:r>
              <w:rPr>
                <w:rFonts w:ascii="Verdana" w:hAnsi="Verdana" w:cs="Arial"/>
                <w:color w:val="000000"/>
              </w:rPr>
              <w:t>dizajnu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responsywnego, </w:t>
            </w:r>
            <w:proofErr w:type="spellStart"/>
            <w:r>
              <w:rPr>
                <w:rFonts w:ascii="Verdana" w:hAnsi="Verdana" w:cs="Arial"/>
                <w:color w:val="000000"/>
              </w:rPr>
              <w:t>adaptatywnego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oraz serwisów dedykowanych.</w:t>
            </w:r>
          </w:p>
          <w:p w14:paraId="48AB7899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 xml:space="preserve">Adobe </w:t>
            </w:r>
            <w:proofErr w:type="spellStart"/>
            <w:r>
              <w:rPr>
                <w:rFonts w:ascii="Verdana" w:eastAsia="ArialMT, Arial" w:hAnsi="Verdana" w:cs="Arial"/>
                <w:color w:val="000000"/>
              </w:rPr>
              <w:t>Illustrator</w:t>
            </w:r>
            <w:proofErr w:type="spellEnd"/>
            <w:r>
              <w:rPr>
                <w:rFonts w:ascii="Verdana" w:eastAsia="ArialMT, Arial" w:hAnsi="Verdana" w:cs="Arial"/>
                <w:color w:val="000000"/>
              </w:rPr>
              <w:t xml:space="preserve">, Adobe Photoshop przydatne funkcje, ustawienia przy tworzeniu dla </w:t>
            </w:r>
            <w:proofErr w:type="spellStart"/>
            <w:r>
              <w:rPr>
                <w:rFonts w:ascii="Verdana" w:eastAsia="ArialMT, Arial" w:hAnsi="Verdana" w:cs="Arial"/>
                <w:color w:val="000000"/>
              </w:rPr>
              <w:t>internetu</w:t>
            </w:r>
            <w:proofErr w:type="spellEnd"/>
            <w:r>
              <w:rPr>
                <w:rFonts w:ascii="Verdana" w:eastAsia="ArialMT, Arial" w:hAnsi="Verdana" w:cs="Arial"/>
                <w:color w:val="000000"/>
              </w:rPr>
              <w:t>, dobór rozdzielczości, formatów plików dla produktu interaktywnego.</w:t>
            </w:r>
          </w:p>
          <w:p w14:paraId="753E6C4E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Zaprojektowanie szaty graficznej  dla produktu interaktywnego na wybrany temat.</w:t>
            </w:r>
          </w:p>
          <w:p w14:paraId="76CDEDA9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Analiza rynku dla wybranej tematyki zadanego produktu interaktywnego.</w:t>
            </w:r>
          </w:p>
          <w:p w14:paraId="55235A03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 xml:space="preserve">Poznanie zasad User </w:t>
            </w:r>
            <w:proofErr w:type="spellStart"/>
            <w:r>
              <w:rPr>
                <w:rFonts w:ascii="Verdana" w:eastAsia="ArialMT, Arial" w:hAnsi="Verdana" w:cs="Arial"/>
                <w:color w:val="000000"/>
              </w:rPr>
              <w:t>Experience</w:t>
            </w:r>
            <w:proofErr w:type="spellEnd"/>
            <w:r>
              <w:rPr>
                <w:rFonts w:ascii="Verdana" w:eastAsia="ArialMT, Arial" w:hAnsi="Verdana" w:cs="Arial"/>
                <w:color w:val="000000"/>
              </w:rPr>
              <w:t>, błędów w tworzeniu interfejsów, poznanie zasad projektowania zorientowanego na użytkownika.</w:t>
            </w:r>
          </w:p>
          <w:p w14:paraId="48411B67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architektury informacji, struktury strony i jej podstron, zachowanie czytelności bloków tekstowych, artykułów.</w:t>
            </w:r>
          </w:p>
          <w:p w14:paraId="04C510FE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hierarchii tekstów, z uwzględnieniem stosowania na różnych platformach i dostosowywaniem treści do stosowanej platformy.</w:t>
            </w:r>
          </w:p>
          <w:p w14:paraId="17299A32" w14:textId="77777777" w:rsidR="00FB6A24" w:rsidRDefault="00FB6A24" w:rsidP="00FB6A24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Zarządzanie elementami graficznymi w produkcie interaktywnym.</w:t>
            </w:r>
          </w:p>
          <w:p w14:paraId="42FA2178" w14:textId="320D334D" w:rsidR="00303F50" w:rsidRDefault="00FB6A24" w:rsidP="00FB6A24">
            <w:pPr>
              <w:pStyle w:val="BalloonText"/>
              <w:rPr>
                <w:rFonts w:ascii="Arial" w:hAnsi="Arial" w:cs="Arial"/>
                <w:sz w:val="22"/>
              </w:rPr>
            </w:pPr>
            <w:r>
              <w:t>10. Stworzenie wizualizacji produktu interaktywnego.</w:t>
            </w:r>
          </w:p>
        </w:tc>
      </w:tr>
    </w:tbl>
    <w:p w14:paraId="6717905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E09FC8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2A92F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C554DE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9B2D0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1C2F2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749C66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044E4CF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FB6A24" w14:paraId="23D7987E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7AB8E266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Projektowanie funkcjonalnych serwisów internetowych, Jakob Nielsen, Helion 2003</w:t>
            </w:r>
          </w:p>
          <w:p w14:paraId="21D25639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Funkcjonalność stron www. 50 witryn bez sekretów,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Jakob Nielsen, Marie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Tahir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2006</w:t>
            </w:r>
          </w:p>
          <w:p w14:paraId="1D42833A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Niezawodne zasady web designu. Projektowanie spektakularnych witryn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Jason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Beaird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lastRenderedPageBreak/>
              <w:t>Wydawnictwo Helion 2012</w:t>
            </w:r>
          </w:p>
          <w:p w14:paraId="1BB11C98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Projektowanie interfejsów. Sprawdzone wzorce projektowe,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Jenifer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Tidwell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Wydawnictwo Helion 2012</w:t>
            </w:r>
          </w:p>
          <w:p w14:paraId="74A2A27F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Grafika w Internecie, Shelley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Powers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, Wydawnictwo Helion 2009</w:t>
            </w:r>
          </w:p>
          <w:p w14:paraId="4AEA915E" w14:textId="1E40D395" w:rsidR="00303F50" w:rsidRPr="00FB6A24" w:rsidRDefault="00FB6A24" w:rsidP="00FB6A24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Projektowanie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witryn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internetowych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. User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eXperience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. Smashing Magazine 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Jesmond Allen, James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Chudley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, Helion 2013.</w:t>
            </w:r>
          </w:p>
        </w:tc>
      </w:tr>
    </w:tbl>
    <w:p w14:paraId="2101EF58" w14:textId="77777777" w:rsidR="00303F50" w:rsidRPr="00FB6A24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247C71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6AD28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C4068EA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7415D880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Prostota i użyteczność. Projektowanie rozwiązań internetowych, mobilnych i interaktywnych,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Giles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Colborne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2011</w:t>
            </w:r>
          </w:p>
          <w:p w14:paraId="051F9B52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Przetestuj ją sam! O funkcjonalności stron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Steve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Krug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2010</w:t>
            </w:r>
          </w:p>
          <w:p w14:paraId="289643BA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Funkcjonalność aplikacji mobilnych Nowoczesne </w:t>
            </w:r>
            <w:proofErr w:type="spellStart"/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>stndardy</w:t>
            </w:r>
            <w:proofErr w:type="spellEnd"/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 UX i UI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Jakob Nielsen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Raluca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Budiu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Helion 2013</w:t>
            </w:r>
          </w:p>
          <w:p w14:paraId="27B0ED1F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UX i analiza ruchu w sieci. Praktyczny poradnik,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Michael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Beasley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2014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.</w:t>
            </w:r>
          </w:p>
          <w:p w14:paraId="49857ABB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http://grafmag.pl/artykuly/design-responsywny-a-adaptywny-ktory-jest-lepszm-wyborem-dla-projektantow/</w:t>
            </w:r>
          </w:p>
          <w:p w14:paraId="20C221D1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0" w:history="1">
              <w:r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http://grafmag.pl/artykuly/przeglad-trendow-w-webdesignie-na-2017-rok/</w:t>
              </w:r>
            </w:hyperlink>
          </w:p>
          <w:p w14:paraId="52980626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1" w:history="1">
              <w:r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http://grafmag.pl/artykuly/czym-jest-material-design-teoria-zasady-materialy-i-przyklady/</w:t>
              </w:r>
            </w:hyperlink>
          </w:p>
          <w:p w14:paraId="2D30B4A0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2" w:history="1">
              <w:r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https://material.io/guidelines/material-design/introduction.html</w:t>
              </w:r>
            </w:hyperlink>
          </w:p>
          <w:p w14:paraId="2CA0452A" w14:textId="408E2947" w:rsidR="00303F50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https://design.google/resources/#material-design-guidelines</w:t>
            </w:r>
          </w:p>
          <w:p w14:paraId="1D19D37C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6BF2CA1B" w14:textId="02D3028F" w:rsidR="00FB6A24" w:rsidRPr="00FB6A24" w:rsidRDefault="00FB6A24" w:rsidP="00FB6A24">
            <w:pPr>
              <w:tabs>
                <w:tab w:val="left" w:pos="3870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2E05C3A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2EE38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7DBD5C3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27A46F43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A4D13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441699C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9F26EF2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496F20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DD01EF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FF8D45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C7D6B2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83825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A2D1E86" w14:textId="091B76C2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35D9A38B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7F8043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0C7C686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17A9CA" w14:textId="14A6C7ED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95EB8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963DA5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6BB58E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C4F4D8B" w14:textId="74CDB1A6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24D7EAC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1D2E28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4A529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84ECE4F" w14:textId="363312B4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410855B1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2015B6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1BA2B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43DC702" w14:textId="1017AB12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0ED447C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CC497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32AE56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FAF301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531D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0D1A4D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5AC700C" w14:textId="49F1CAB9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09DA96A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69EC19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375D0DD" w14:textId="5BFB078D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1D2AC49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E9772" w14:textId="77777777" w:rsidR="00772EAF" w:rsidRDefault="00772EAF">
      <w:r>
        <w:separator/>
      </w:r>
    </w:p>
  </w:endnote>
  <w:endnote w:type="continuationSeparator" w:id="0">
    <w:p w14:paraId="18F63C36" w14:textId="77777777" w:rsidR="00772EAF" w:rsidRDefault="0077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FRM1000, 'Times New Roman'">
    <w:charset w:val="00"/>
    <w:family w:val="auto"/>
    <w:pitch w:val="default"/>
  </w:font>
  <w:font w:name="ArialMT, Arial">
    <w:charset w:val="00"/>
    <w:family w:val="swiss"/>
    <w:pitch w:val="default"/>
  </w:font>
  <w:font w:name="TimesNewRomanPS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710AE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E5D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124514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03BF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4D366" w14:textId="77777777" w:rsidR="00772EAF" w:rsidRDefault="00772EAF">
      <w:r>
        <w:separator/>
      </w:r>
    </w:p>
  </w:footnote>
  <w:footnote w:type="continuationSeparator" w:id="0">
    <w:p w14:paraId="2EBD64F7" w14:textId="77777777" w:rsidR="00772EAF" w:rsidRDefault="00772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BC10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77FBF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0C80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2F97E4C"/>
    <w:multiLevelType w:val="multilevel"/>
    <w:tmpl w:val="E2E8A2E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1D5172A"/>
    <w:multiLevelType w:val="multilevel"/>
    <w:tmpl w:val="9F52BE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9AE2B4E"/>
    <w:multiLevelType w:val="multilevel"/>
    <w:tmpl w:val="0264155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71F3B"/>
    <w:multiLevelType w:val="multilevel"/>
    <w:tmpl w:val="8B560350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72EAF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0FB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8202"/>
  <w15:chartTrackingRefBased/>
  <w15:docId w15:val="{9537AD47-5DAF-4B6E-9BFA-E5E441C9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Standard">
    <w:name w:val="Standard"/>
    <w:rsid w:val="00FB6A2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FB6A24"/>
    <w:pPr>
      <w:numPr>
        <w:numId w:val="5"/>
      </w:numPr>
    </w:pPr>
  </w:style>
  <w:style w:type="paragraph" w:customStyle="1" w:styleId="Tekstdymka1">
    <w:name w:val="Tekst dymka1"/>
    <w:basedOn w:val="Normalny"/>
    <w:rsid w:val="00FB6A24"/>
    <w:pPr>
      <w:autoSpaceDE/>
      <w:autoSpaceDN w:val="0"/>
      <w:textAlignment w:val="baseline"/>
    </w:pPr>
    <w:rPr>
      <w:rFonts w:ascii="Tahoma" w:hAnsi="Tahoma" w:cs="Tahoma"/>
      <w:kern w:val="3"/>
      <w:sz w:val="16"/>
      <w:szCs w:val="16"/>
      <w:lang w:eastAsia="ar-SA"/>
    </w:rPr>
  </w:style>
  <w:style w:type="numbering" w:customStyle="1" w:styleId="WWNum8">
    <w:name w:val="WWNum8"/>
    <w:basedOn w:val="Bezlisty"/>
    <w:rsid w:val="00FB6A24"/>
    <w:pPr>
      <w:numPr>
        <w:numId w:val="6"/>
      </w:numPr>
    </w:pPr>
  </w:style>
  <w:style w:type="paragraph" w:customStyle="1" w:styleId="Textbody">
    <w:name w:val="Text body"/>
    <w:basedOn w:val="Normalny"/>
    <w:rsid w:val="00FB6A24"/>
    <w:pPr>
      <w:autoSpaceDE/>
      <w:autoSpaceDN w:val="0"/>
      <w:spacing w:after="120"/>
      <w:textAlignment w:val="baseline"/>
    </w:pPr>
    <w:rPr>
      <w:kern w:val="3"/>
      <w:lang w:eastAsia="ar-SA"/>
    </w:rPr>
  </w:style>
  <w:style w:type="numbering" w:customStyle="1" w:styleId="WWNum10">
    <w:name w:val="WWNum10"/>
    <w:basedOn w:val="Bezlisty"/>
    <w:rsid w:val="00FB6A24"/>
    <w:pPr>
      <w:numPr>
        <w:numId w:val="7"/>
      </w:numPr>
    </w:pPr>
  </w:style>
  <w:style w:type="numbering" w:customStyle="1" w:styleId="WWNum6">
    <w:name w:val="WWNum6"/>
    <w:basedOn w:val="Bezlisty"/>
    <w:rsid w:val="00FB6A2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aterial.io/guidelines/material-design/introduction.htm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grafmag.pl/artykuly/czym-jest-material-design-teoria-zasady-materialy-i-przyklady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grafmag.pl/artykuly/przeglad-trendow-w-webdesignie-na-2017-rok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23B909-FDC5-4AD5-A132-D4A0FE764AA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988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2022-02-09T02:24:00Z</dcterms:created>
  <dcterms:modified xsi:type="dcterms:W3CDTF">2022-02-09T02:24:00Z</dcterms:modified>
</cp:coreProperties>
</file>