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7C5C2" w14:textId="77777777" w:rsidR="00406850" w:rsidRDefault="00A06089">
      <w:pPr>
        <w:pStyle w:val="LO-normal"/>
        <w:keepNext/>
        <w:widowControl w:val="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`</w:t>
      </w:r>
      <w:r>
        <w:rPr>
          <w:rFonts w:ascii="Arial" w:eastAsia="Arial" w:hAnsi="Arial" w:cs="Arial"/>
          <w:b/>
          <w:color w:val="000000"/>
        </w:rPr>
        <w:t>KARTA KURSU</w:t>
      </w:r>
    </w:p>
    <w:p w14:paraId="6A57C5C3" w14:textId="77777777" w:rsidR="00406850" w:rsidRDefault="00406850">
      <w:pPr>
        <w:pStyle w:val="LO-normal"/>
        <w:widowControl w:val="0"/>
        <w:jc w:val="center"/>
        <w:rPr>
          <w:rFonts w:ascii="Arial" w:eastAsia="Arial" w:hAnsi="Arial" w:cs="Arial"/>
          <w:color w:val="000000"/>
        </w:rPr>
      </w:pPr>
    </w:p>
    <w:tbl>
      <w:tblPr>
        <w:tblStyle w:val="TableNormal"/>
        <w:tblW w:w="9640" w:type="dxa"/>
        <w:tblInd w:w="-114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984"/>
        <w:gridCol w:w="7656"/>
      </w:tblGrid>
      <w:tr w:rsidR="00406850" w14:paraId="6A57C5C6" w14:textId="77777777">
        <w:trPr>
          <w:trHeight w:val="380"/>
        </w:trPr>
        <w:tc>
          <w:tcPr>
            <w:tcW w:w="19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5C4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5C5" w14:textId="77777777" w:rsidR="00406850" w:rsidRDefault="00A06089">
            <w:pPr>
              <w:pStyle w:val="LO-normal"/>
              <w:widowControl w:val="0"/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Sztuka współczesna</w:t>
            </w:r>
          </w:p>
        </w:tc>
      </w:tr>
      <w:tr w:rsidR="00406850" w14:paraId="6A57C5C9" w14:textId="77777777">
        <w:trPr>
          <w:trHeight w:val="360"/>
        </w:trPr>
        <w:tc>
          <w:tcPr>
            <w:tcW w:w="19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5C7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5C8" w14:textId="77777777" w:rsidR="00406850" w:rsidRDefault="00A06089">
            <w:pPr>
              <w:pStyle w:val="LO-normal"/>
              <w:widowControl w:val="0"/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History of contemporary art</w:t>
            </w:r>
          </w:p>
        </w:tc>
      </w:tr>
    </w:tbl>
    <w:p w14:paraId="6A57C5CA" w14:textId="77777777" w:rsidR="00406850" w:rsidRDefault="00406850">
      <w:pPr>
        <w:pStyle w:val="LO-normal"/>
        <w:widowControl w:val="0"/>
        <w:jc w:val="center"/>
        <w:rPr>
          <w:rFonts w:ascii="Arial" w:eastAsia="Arial" w:hAnsi="Arial" w:cs="Arial"/>
          <w:color w:val="000000"/>
        </w:rPr>
      </w:pPr>
    </w:p>
    <w:p w14:paraId="6A57C5CB" w14:textId="77777777" w:rsidR="00406850" w:rsidRDefault="00406850">
      <w:pPr>
        <w:pStyle w:val="LO-normal"/>
        <w:widowControl w:val="0"/>
        <w:jc w:val="center"/>
        <w:rPr>
          <w:rFonts w:ascii="Arial" w:eastAsia="Arial" w:hAnsi="Arial" w:cs="Arial"/>
          <w:color w:val="000000"/>
        </w:rPr>
      </w:pPr>
    </w:p>
    <w:tbl>
      <w:tblPr>
        <w:tblStyle w:val="TableNormal"/>
        <w:tblW w:w="9640" w:type="dxa"/>
        <w:tblInd w:w="-86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3188"/>
        <w:gridCol w:w="3190"/>
        <w:gridCol w:w="3262"/>
      </w:tblGrid>
      <w:tr w:rsidR="00406850" w14:paraId="6A57C5CF" w14:textId="77777777">
        <w:tc>
          <w:tcPr>
            <w:tcW w:w="3188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5CC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A57C5CD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Dr Krzysztof Siatka</w:t>
            </w:r>
          </w:p>
        </w:tc>
        <w:tc>
          <w:tcPr>
            <w:tcW w:w="32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5CE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Zespół dydaktyczny</w:t>
            </w:r>
          </w:p>
        </w:tc>
      </w:tr>
      <w:tr w:rsidR="00406850" w14:paraId="6A57C5D3" w14:textId="77777777">
        <w:trPr>
          <w:trHeight w:val="340"/>
        </w:trPr>
        <w:tc>
          <w:tcPr>
            <w:tcW w:w="3188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5D0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A57C5D1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262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5D2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Katedra Teorii Sztuki i Edukacji Artystycznej</w:t>
            </w:r>
          </w:p>
        </w:tc>
      </w:tr>
      <w:tr w:rsidR="00406850" w14:paraId="6A57C5D7" w14:textId="77777777">
        <w:trPr>
          <w:trHeight w:val="760"/>
        </w:trPr>
        <w:tc>
          <w:tcPr>
            <w:tcW w:w="318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5D4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5D5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3262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5D6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A57C5D8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5D9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5DA" w14:textId="77777777" w:rsidR="00406850" w:rsidRDefault="00A06089">
      <w:pPr>
        <w:pStyle w:val="LO-normal"/>
        <w:widowControl w:val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Opis kursu (cele kształcenia)</w:t>
      </w:r>
    </w:p>
    <w:p w14:paraId="6A57C5DB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40" w:type="dxa"/>
        <w:tblInd w:w="-72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9640"/>
      </w:tblGrid>
      <w:tr w:rsidR="00406850" w14:paraId="6A57C5DD" w14:textId="77777777">
        <w:trPr>
          <w:trHeight w:val="1360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57C5DC" w14:textId="11A60ABC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Kurs wprowadza w zagadnienie historii sztuki współczesnej oraz w jej kluczowe problemy rozpatrywane na przykładach realizacji artystycznych i postaw twórców </w:t>
            </w:r>
            <w:r w:rsidR="00442A27">
              <w:rPr>
                <w:rFonts w:ascii="Arial" w:eastAsia="Arial" w:hAnsi="Arial" w:cs="Arial"/>
                <w:color w:val="000000"/>
              </w:rPr>
              <w:t>ostatnich pięćdziesięciu lat</w:t>
            </w:r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</w:tr>
    </w:tbl>
    <w:p w14:paraId="6A57C5DE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5DF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5E0" w14:textId="77777777" w:rsidR="00406850" w:rsidRDefault="00A06089">
      <w:pPr>
        <w:pStyle w:val="LO-normal"/>
        <w:widowControl w:val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Warunki wstępne</w:t>
      </w:r>
    </w:p>
    <w:p w14:paraId="6A57C5E1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40" w:type="dxa"/>
        <w:tblInd w:w="-86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940"/>
        <w:gridCol w:w="7700"/>
      </w:tblGrid>
      <w:tr w:rsidR="00406850" w14:paraId="6A57C5E4" w14:textId="77777777">
        <w:trPr>
          <w:trHeight w:val="500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5E2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5E3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Ogólna wiedza humanistyczna na poziomie licencjatu.</w:t>
            </w:r>
          </w:p>
        </w:tc>
      </w:tr>
      <w:tr w:rsidR="00406850" w14:paraId="6A57C5E7" w14:textId="77777777">
        <w:trPr>
          <w:trHeight w:val="540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5E5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5E6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Posiada umiejętność przygotowywania wystąpień ustnych i komunikatów pisemnych</w:t>
            </w:r>
          </w:p>
        </w:tc>
      </w:tr>
      <w:tr w:rsidR="00406850" w14:paraId="6A57C5EA" w14:textId="77777777">
        <w:trPr>
          <w:trHeight w:val="500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5E8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5E9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A57C5EB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5EC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5ED" w14:textId="77777777" w:rsidR="00406850" w:rsidRDefault="00A06089">
      <w:pPr>
        <w:pStyle w:val="LO-normal"/>
        <w:widowControl w:val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Efekty kształcenia </w:t>
      </w:r>
    </w:p>
    <w:p w14:paraId="6A57C5EE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40" w:type="dxa"/>
        <w:tblInd w:w="-72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406850" w14:paraId="6A57C5F2" w14:textId="77777777">
        <w:trPr>
          <w:trHeight w:val="92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5EF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5F0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Efekt kształcenia 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5F1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Odniesienie do efektów kierunkowych</w:t>
            </w:r>
          </w:p>
        </w:tc>
      </w:tr>
      <w:tr w:rsidR="00406850" w14:paraId="6A57C5FD" w14:textId="77777777">
        <w:trPr>
          <w:trHeight w:val="1000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5F3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57C5F4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W01 - Student posiada podstawową wiedzę na temat metodologii historii sztuki oraz estetyki </w:t>
            </w:r>
          </w:p>
          <w:p w14:paraId="6A57C5F5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W02 - posiada wiedzę z historii sztuki, zna style i kierunki artystyczne oraz dzieła najważniejszych artystów</w:t>
            </w:r>
          </w:p>
          <w:p w14:paraId="6A57C5F6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W03- zna szeroki transdyscyplinarny kontekst zjawisk w dziedzinie sztuki, 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57C5F7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K_W01; K_W07</w:t>
            </w:r>
          </w:p>
          <w:p w14:paraId="6A57C5F8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  <w:p w14:paraId="6A57C5F9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K_W01; K_W07</w:t>
            </w:r>
          </w:p>
          <w:p w14:paraId="6A57C5F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  <w:p w14:paraId="6A57C5FB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K_W01; K_W07</w:t>
            </w:r>
          </w:p>
          <w:p w14:paraId="6A57C5F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A57C5FE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40" w:type="dxa"/>
        <w:tblInd w:w="-72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984"/>
        <w:gridCol w:w="5246"/>
        <w:gridCol w:w="2410"/>
      </w:tblGrid>
      <w:tr w:rsidR="00406850" w14:paraId="6A57C602" w14:textId="77777777">
        <w:trPr>
          <w:trHeight w:val="920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5FF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Umiejętności</w:t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00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Efekt kształcenia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01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Odniesienie do efektów kierunkowych</w:t>
            </w:r>
          </w:p>
        </w:tc>
      </w:tr>
      <w:tr w:rsidR="00406850" w14:paraId="6A57C606" w14:textId="77777777">
        <w:trPr>
          <w:trHeight w:val="580"/>
        </w:trPr>
        <w:tc>
          <w:tcPr>
            <w:tcW w:w="1984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03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57C604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U01, potrafi analizować dzieła sztuki jako teksty kultury i wykorzystać tę wiedzę w podstawowych wypowiedziach ustnych i pisemnych oraz w praktyce artystycznej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57C605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K_U03; K_U10</w:t>
            </w:r>
          </w:p>
        </w:tc>
      </w:tr>
    </w:tbl>
    <w:p w14:paraId="6A57C607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40" w:type="dxa"/>
        <w:tblInd w:w="-72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984"/>
        <w:gridCol w:w="5246"/>
        <w:gridCol w:w="2410"/>
      </w:tblGrid>
      <w:tr w:rsidR="00406850" w14:paraId="6A57C60B" w14:textId="77777777">
        <w:trPr>
          <w:trHeight w:val="800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08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Kompetencje społeczne</w:t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09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Efekt kształcenia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0A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Odniesienie do efektów kierunkowych</w:t>
            </w:r>
          </w:p>
        </w:tc>
      </w:tr>
      <w:tr w:rsidR="00406850" w14:paraId="6A57C613" w14:textId="77777777">
        <w:trPr>
          <w:trHeight w:val="720"/>
        </w:trPr>
        <w:tc>
          <w:tcPr>
            <w:tcW w:w="1984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0C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57C60D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K01, potrafi ocenić pod katem merytorycznym zebrane informacje</w:t>
            </w:r>
          </w:p>
          <w:p w14:paraId="6A57C60E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K02,  wykorzystuje zdobytą wiedzę i dzieli się nią w pracy zespołowej </w:t>
            </w:r>
          </w:p>
          <w:p w14:paraId="6A57C60F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57C610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K_K01</w:t>
            </w:r>
          </w:p>
          <w:p w14:paraId="6A57C611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  <w:p w14:paraId="6A57C612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K_K02</w:t>
            </w:r>
          </w:p>
        </w:tc>
      </w:tr>
    </w:tbl>
    <w:p w14:paraId="6A57C614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39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3"/>
        <w:gridCol w:w="851"/>
        <w:gridCol w:w="284"/>
        <w:gridCol w:w="849"/>
        <w:gridCol w:w="284"/>
      </w:tblGrid>
      <w:tr w:rsidR="00406850" w14:paraId="6A57C616" w14:textId="77777777">
        <w:trPr>
          <w:trHeight w:val="420"/>
        </w:trPr>
        <w:tc>
          <w:tcPr>
            <w:tcW w:w="9638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615" w14:textId="77777777" w:rsidR="00406850" w:rsidRDefault="00A06089">
            <w:pPr>
              <w:pStyle w:val="LO-normal"/>
              <w:widowControl w:val="0"/>
              <w:spacing w:before="57" w:after="57"/>
              <w:ind w:left="45" w:right="13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Organizacja</w:t>
            </w:r>
          </w:p>
        </w:tc>
      </w:tr>
      <w:tr w:rsidR="00406850" w14:paraId="6A57C61B" w14:textId="77777777">
        <w:trPr>
          <w:trHeight w:val="640"/>
        </w:trPr>
        <w:tc>
          <w:tcPr>
            <w:tcW w:w="161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17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18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Wykład</w:t>
            </w:r>
          </w:p>
          <w:p w14:paraId="6A57C619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61A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Ćwiczenia w grupach</w:t>
            </w:r>
          </w:p>
        </w:tc>
      </w:tr>
      <w:tr w:rsidR="00406850" w14:paraId="6A57C62A" w14:textId="77777777">
        <w:trPr>
          <w:trHeight w:val="460"/>
        </w:trPr>
        <w:tc>
          <w:tcPr>
            <w:tcW w:w="161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1C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1D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61E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1F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0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1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2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3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4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5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5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6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7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8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9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33" w14:textId="77777777">
        <w:trPr>
          <w:trHeight w:val="480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B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C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62D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57C62E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2F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30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31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7C632" w14:textId="77777777" w:rsidR="00406850" w:rsidRDefault="00406850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A57C634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635" w14:textId="77777777" w:rsidR="00406850" w:rsidRDefault="00A06089">
      <w:pPr>
        <w:pStyle w:val="LO-normal"/>
        <w:widowControl w:val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Opis metod prowadzenia zajęć</w:t>
      </w:r>
    </w:p>
    <w:p w14:paraId="6A57C636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22" w:type="dxa"/>
        <w:tblInd w:w="-72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9622"/>
      </w:tblGrid>
      <w:tr w:rsidR="00406850" w14:paraId="6A57C638" w14:textId="77777777">
        <w:trPr>
          <w:trHeight w:val="68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57C637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Zajęcia prowadzone są w formie wykładów ilustrowanych reprodukcjami dzieł sztuki. </w:t>
            </w:r>
          </w:p>
        </w:tc>
      </w:tr>
    </w:tbl>
    <w:p w14:paraId="6A57C639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63A" w14:textId="77777777" w:rsidR="00406850" w:rsidRDefault="00A06089">
      <w:pPr>
        <w:pStyle w:val="LO-normal"/>
        <w:widowControl w:val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Formy sprawdzania efektów kształcenia</w:t>
      </w:r>
    </w:p>
    <w:p w14:paraId="6A57C63B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21" w:type="dxa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963"/>
        <w:gridCol w:w="665"/>
        <w:gridCol w:w="666"/>
        <w:gridCol w:w="667"/>
        <w:gridCol w:w="666"/>
        <w:gridCol w:w="665"/>
        <w:gridCol w:w="666"/>
        <w:gridCol w:w="667"/>
        <w:gridCol w:w="666"/>
        <w:gridCol w:w="564"/>
        <w:gridCol w:w="768"/>
        <w:gridCol w:w="667"/>
        <w:gridCol w:w="666"/>
        <w:gridCol w:w="665"/>
      </w:tblGrid>
      <w:tr w:rsidR="00406850" w14:paraId="6A57C64A" w14:textId="77777777">
        <w:trPr>
          <w:trHeight w:val="160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3C" w14:textId="77777777" w:rsidR="00406850" w:rsidRDefault="00406850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3D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3E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3F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40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Zajęcia terenowe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41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42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43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44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45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46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47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48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Egzamin pisemny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49" w14:textId="77777777" w:rsidR="00406850" w:rsidRDefault="00A06089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Inne</w:t>
            </w:r>
          </w:p>
        </w:tc>
      </w:tr>
      <w:tr w:rsidR="00406850" w14:paraId="6A57C659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4B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4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4D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4E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4F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0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1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2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3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4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5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6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7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8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68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5A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D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E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5F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0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1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2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3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4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5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6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7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77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69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D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E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6F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0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1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2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3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4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5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6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86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78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W04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9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D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E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7F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0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1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2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3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4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5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95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87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W05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8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9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D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E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8F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0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1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2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3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4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A4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96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W06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7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8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9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D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E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9F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0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1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2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3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B3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A5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6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7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8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9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D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E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AF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0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1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2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C2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B4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5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6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7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8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9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D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E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BF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0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1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D1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C3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4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5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6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7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8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9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D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E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CF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0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E0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D2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3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4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5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6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7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8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9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D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E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DF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EF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E1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2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3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4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5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6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7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8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9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D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EE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6FE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F0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K05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1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2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3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4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5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6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7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8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9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C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6FD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70D" w14:textId="77777777">
        <w:trPr>
          <w:trHeight w:val="240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6FF" w14:textId="77777777" w:rsidR="00406850" w:rsidRDefault="00A06089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K06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0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1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2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3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4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5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6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7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8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9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A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B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7C70C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A57C70E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70F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40" w:type="dxa"/>
        <w:tblInd w:w="-114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940"/>
        <w:gridCol w:w="7700"/>
      </w:tblGrid>
      <w:tr w:rsidR="00406850" w14:paraId="6A57C712" w14:textId="77777777"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710" w14:textId="77777777" w:rsidR="00406850" w:rsidRDefault="00A06089">
            <w:pPr>
              <w:pStyle w:val="LO-normal"/>
              <w:widowControl w:val="0"/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A57C711" w14:textId="77777777" w:rsidR="00406850" w:rsidRDefault="00A06089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Zaliczenie kursu kończy się egzaminem pisemnym w formie testu.</w:t>
            </w:r>
          </w:p>
        </w:tc>
      </w:tr>
    </w:tbl>
    <w:p w14:paraId="6A57C713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40" w:type="dxa"/>
        <w:tblInd w:w="-114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940"/>
        <w:gridCol w:w="7700"/>
      </w:tblGrid>
      <w:tr w:rsidR="00406850" w14:paraId="6A57C716" w14:textId="77777777">
        <w:trPr>
          <w:trHeight w:val="440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A57C714" w14:textId="77777777" w:rsidR="00406850" w:rsidRDefault="00A06089">
            <w:pPr>
              <w:pStyle w:val="LO-normal"/>
              <w:widowControl w:val="0"/>
              <w:spacing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A57C715" w14:textId="77777777" w:rsidR="00406850" w:rsidRDefault="00406850">
            <w:pPr>
              <w:pStyle w:val="LO-normal"/>
              <w:widowControl w:val="0"/>
              <w:ind w:right="-828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A57C717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718" w14:textId="77777777" w:rsidR="00406850" w:rsidRDefault="00A06089">
      <w:pPr>
        <w:pStyle w:val="LO-normal"/>
        <w:widowControl w:val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Treści merytoryczne (wykaz tematów)</w:t>
      </w:r>
    </w:p>
    <w:p w14:paraId="6A57C719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22" w:type="dxa"/>
        <w:tblInd w:w="-72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9622"/>
      </w:tblGrid>
      <w:tr w:rsidR="00406850" w14:paraId="6A57C728" w14:textId="77777777">
        <w:trPr>
          <w:trHeight w:val="112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57C71A" w14:textId="77777777" w:rsidR="00406850" w:rsidRDefault="00A06089">
            <w:pPr>
              <w:pStyle w:val="LO-normal"/>
              <w:widowControl w:val="0"/>
              <w:numPr>
                <w:ilvl w:val="0"/>
                <w:numId w:val="2"/>
              </w:numPr>
              <w:shd w:val="clear" w:color="auto" w:fill="FFFFFF"/>
              <w:rPr>
                <w:rFonts w:ascii="Arial" w:eastAsia="Arial" w:hAnsi="Arial" w:cs="Arial"/>
                <w:color w:val="00000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lastRenderedPageBreak/>
              <w:t>Nowoczesność, ponowoczesność, współczesność – wprowadzenie.</w:t>
            </w:r>
          </w:p>
          <w:p w14:paraId="6A57C71B" w14:textId="47B08AED" w:rsidR="00406850" w:rsidRDefault="00912FFB">
            <w:pPr>
              <w:pStyle w:val="LO-normal"/>
              <w:widowControl w:val="0"/>
              <w:numPr>
                <w:ilvl w:val="0"/>
                <w:numId w:val="2"/>
              </w:num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Instytucjonalne </w:t>
            </w:r>
            <w:r w:rsidR="00A06089">
              <w:rPr>
                <w:rFonts w:ascii="Arial" w:eastAsia="Arial" w:hAnsi="Arial" w:cs="Arial"/>
                <w:color w:val="000000"/>
                <w:highlight w:val="white"/>
              </w:rPr>
              <w:t>ramy dla sztuki współczesnej.</w:t>
            </w:r>
          </w:p>
          <w:p w14:paraId="6A57C71C" w14:textId="5ACE76B8" w:rsidR="00406850" w:rsidRPr="00912FFB" w:rsidRDefault="00A06089" w:rsidP="00912FFB">
            <w:pPr>
              <w:pStyle w:val="LO-normal"/>
              <w:widowControl w:val="0"/>
              <w:numPr>
                <w:ilvl w:val="0"/>
                <w:numId w:val="2"/>
              </w:num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 w:rsidRPr="00912FFB">
              <w:rPr>
                <w:rFonts w:ascii="Arial" w:eastAsia="Arial" w:hAnsi="Arial" w:cs="Arial"/>
                <w:color w:val="000000"/>
                <w:highlight w:val="white"/>
              </w:rPr>
              <w:t>Biennale sztuki jako globalny fenomen.</w:t>
            </w:r>
          </w:p>
          <w:p w14:paraId="2BB98329" w14:textId="3F607FE9" w:rsidR="00912FFB" w:rsidRDefault="00912FFB">
            <w:pPr>
              <w:pStyle w:val="LO-normal"/>
              <w:widowControl w:val="0"/>
              <w:numPr>
                <w:ilvl w:val="0"/>
                <w:numId w:val="2"/>
              </w:num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Malarstwo po końcu sztuki.</w:t>
            </w:r>
          </w:p>
          <w:p w14:paraId="7417E5D5" w14:textId="2185E6E3" w:rsidR="00912FFB" w:rsidRDefault="00903CE6">
            <w:pPr>
              <w:pStyle w:val="LO-normal"/>
              <w:widowControl w:val="0"/>
              <w:numPr>
                <w:ilvl w:val="0"/>
                <w:numId w:val="2"/>
              </w:num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Fotografia jako medium sztuki współczesnej</w:t>
            </w:r>
            <w:r w:rsidR="00912FFB">
              <w:rPr>
                <w:rFonts w:ascii="Arial" w:eastAsia="Arial" w:hAnsi="Arial" w:cs="Arial"/>
                <w:color w:val="000000"/>
              </w:rPr>
              <w:t>.</w:t>
            </w:r>
          </w:p>
          <w:p w14:paraId="7A4ABA3B" w14:textId="0CCF9AB5" w:rsidR="00912FFB" w:rsidRPr="00912FFB" w:rsidRDefault="00912FFB">
            <w:pPr>
              <w:pStyle w:val="LO-normal"/>
              <w:widowControl w:val="0"/>
              <w:numPr>
                <w:ilvl w:val="0"/>
                <w:numId w:val="2"/>
              </w:num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Narracja w sztuce współczesnej.</w:t>
            </w:r>
          </w:p>
          <w:p w14:paraId="6A57C723" w14:textId="337E056C" w:rsidR="00406850" w:rsidRDefault="00A06089">
            <w:pPr>
              <w:pStyle w:val="LO-normal"/>
              <w:widowControl w:val="0"/>
              <w:numPr>
                <w:ilvl w:val="0"/>
                <w:numId w:val="2"/>
              </w:num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>Site specyfic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 art</w:t>
            </w:r>
            <w:r w:rsidR="00912FFB">
              <w:rPr>
                <w:rFonts w:ascii="Arial" w:eastAsia="Arial" w:hAnsi="Arial" w:cs="Arial"/>
                <w:color w:val="000000"/>
                <w:highlight w:val="white"/>
              </w:rPr>
              <w:t xml:space="preserve"> i sztuka współczesna w przestrzeni publicznej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>.</w:t>
            </w:r>
          </w:p>
          <w:p w14:paraId="7ED04803" w14:textId="62A353AC" w:rsidR="00912FFB" w:rsidRDefault="00912FFB" w:rsidP="00912FFB">
            <w:pPr>
              <w:pStyle w:val="LO-normal"/>
              <w:widowControl w:val="0"/>
              <w:numPr>
                <w:ilvl w:val="0"/>
                <w:numId w:val="2"/>
              </w:num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>Sztuka partycypacyjna i zaangażowana społecznie.</w:t>
            </w:r>
          </w:p>
          <w:p w14:paraId="2ECDE4C6" w14:textId="17A1DA92" w:rsidR="00D04345" w:rsidRPr="00912FFB" w:rsidRDefault="00D04345" w:rsidP="00912FFB">
            <w:pPr>
              <w:pStyle w:val="LO-normal"/>
              <w:widowControl w:val="0"/>
              <w:numPr>
                <w:ilvl w:val="0"/>
                <w:numId w:val="2"/>
              </w:num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Sztuka </w:t>
            </w:r>
            <w:r w:rsidRPr="00D04345">
              <w:rPr>
                <w:rFonts w:ascii="Arial" w:eastAsia="Arial" w:hAnsi="Arial" w:cs="Arial"/>
                <w:i/>
                <w:iCs/>
                <w:color w:val="000000"/>
              </w:rPr>
              <w:t>odmieńcza</w:t>
            </w:r>
            <w:r>
              <w:rPr>
                <w:rFonts w:ascii="Arial" w:eastAsia="Arial" w:hAnsi="Arial" w:cs="Arial"/>
                <w:color w:val="000000"/>
              </w:rPr>
              <w:t>.</w:t>
            </w:r>
          </w:p>
          <w:p w14:paraId="6A57C725" w14:textId="7AB09F78" w:rsidR="00406850" w:rsidRDefault="00912FFB">
            <w:pPr>
              <w:pStyle w:val="LO-normal"/>
              <w:widowControl w:val="0"/>
              <w:numPr>
                <w:ilvl w:val="0"/>
                <w:numId w:val="2"/>
              </w:num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>Skrócona</w:t>
            </w:r>
            <w:r w:rsidR="00A06089">
              <w:rPr>
                <w:rFonts w:ascii="Arial" w:eastAsia="Arial" w:hAnsi="Arial" w:cs="Arial"/>
                <w:color w:val="000000"/>
                <w:highlight w:val="white"/>
              </w:rPr>
              <w:t xml:space="preserve"> historia kuratorstwa.</w:t>
            </w:r>
          </w:p>
          <w:p w14:paraId="1D523A81" w14:textId="4030608D" w:rsidR="00912FFB" w:rsidRDefault="00912FFB">
            <w:pPr>
              <w:pStyle w:val="LO-normal"/>
              <w:widowControl w:val="0"/>
              <w:numPr>
                <w:ilvl w:val="0"/>
                <w:numId w:val="2"/>
              </w:numP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Kanon, wartość, centrum i peryferia. </w:t>
            </w:r>
            <w:r w:rsidR="00A06089">
              <w:rPr>
                <w:rFonts w:ascii="Arial" w:eastAsia="Arial" w:hAnsi="Arial" w:cs="Arial"/>
                <w:color w:val="000000"/>
              </w:rPr>
              <w:t>Teoretyczne u</w:t>
            </w:r>
            <w:r>
              <w:rPr>
                <w:rFonts w:ascii="Arial" w:eastAsia="Arial" w:hAnsi="Arial" w:cs="Arial"/>
                <w:color w:val="000000"/>
              </w:rPr>
              <w:t>wagi o konstrukcji pola sztuki</w:t>
            </w:r>
            <w:r w:rsidR="00A06089">
              <w:rPr>
                <w:rFonts w:ascii="Arial" w:eastAsia="Arial" w:hAnsi="Arial" w:cs="Arial"/>
                <w:color w:val="000000"/>
              </w:rPr>
              <w:t xml:space="preserve"> oraz artyści definiujący mechanizmy rządzące światem sztuki</w:t>
            </w:r>
            <w:r>
              <w:rPr>
                <w:rFonts w:ascii="Arial" w:eastAsia="Arial" w:hAnsi="Arial" w:cs="Arial"/>
                <w:color w:val="000000"/>
              </w:rPr>
              <w:t>.</w:t>
            </w:r>
          </w:p>
          <w:p w14:paraId="6A57C727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A57C729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72A" w14:textId="77777777" w:rsidR="00406850" w:rsidRDefault="00A06089">
      <w:pPr>
        <w:pStyle w:val="LO-normal"/>
        <w:widowControl w:val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Wykaz literatury podstawowej</w:t>
      </w:r>
    </w:p>
    <w:p w14:paraId="6A57C72B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22" w:type="dxa"/>
        <w:tblInd w:w="-72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9622"/>
      </w:tblGrid>
      <w:tr w:rsidR="00406850" w14:paraId="6A57C734" w14:textId="77777777">
        <w:trPr>
          <w:trHeight w:val="52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57C72C" w14:textId="3FF5C2B5" w:rsidR="00406850" w:rsidRPr="00AA5BB4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Piotr Piotrowski, </w:t>
            </w:r>
            <w:r>
              <w:rPr>
                <w:rFonts w:ascii="Arial" w:eastAsia="Arial" w:hAnsi="Arial" w:cs="Arial"/>
                <w:i/>
                <w:color w:val="000000"/>
              </w:rPr>
              <w:t>Znaczenia modernizmu. W stronę historii sztuki po 1945 roku</w:t>
            </w:r>
            <w:r>
              <w:rPr>
                <w:rFonts w:ascii="Arial" w:eastAsia="Arial" w:hAnsi="Arial" w:cs="Arial"/>
                <w:color w:val="000000"/>
              </w:rPr>
              <w:t>, Rebis, Warszawa 2011.</w:t>
            </w:r>
          </w:p>
          <w:p w14:paraId="523B7DDB" w14:textId="21736B00" w:rsidR="00AA5BB4" w:rsidRDefault="00AA5BB4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Piotr Piotrowski, </w:t>
            </w:r>
            <w:r w:rsidRPr="00AA5BB4">
              <w:rPr>
                <w:rFonts w:ascii="Arial" w:eastAsia="Arial" w:hAnsi="Arial" w:cs="Arial"/>
                <w:i/>
                <w:iCs/>
                <w:color w:val="000000"/>
              </w:rPr>
              <w:t>Globalne ujęcie sztuki Europy Wschodniej</w:t>
            </w:r>
            <w:r>
              <w:rPr>
                <w:rFonts w:ascii="Arial" w:eastAsia="Arial" w:hAnsi="Arial" w:cs="Arial"/>
                <w:color w:val="000000"/>
              </w:rPr>
              <w:t>, Poznań 2018.</w:t>
            </w:r>
          </w:p>
          <w:p w14:paraId="6A57C72D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Rosalind E. Kraus, </w:t>
            </w:r>
            <w:r>
              <w:rPr>
                <w:rFonts w:ascii="Arial" w:eastAsia="Arial" w:hAnsi="Arial" w:cs="Arial"/>
                <w:i/>
                <w:color w:val="000000"/>
              </w:rPr>
              <w:t>Oryginalność awangardy i inne mity modernistyczne</w:t>
            </w:r>
            <w:r>
              <w:rPr>
                <w:rFonts w:ascii="Arial" w:eastAsia="Arial" w:hAnsi="Arial" w:cs="Arial"/>
                <w:color w:val="000000"/>
              </w:rPr>
              <w:t>, słowo/obraz terytoria, Gdańsk 2011.</w:t>
            </w:r>
          </w:p>
          <w:p w14:paraId="6A57C72E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shd w:val="clear" w:color="auto" w:fill="FFFFFF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>Hal Foster,</w:t>
            </w: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 xml:space="preserve"> Powrót Realnego. Awangarda u schyłku XX wieku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, Universitas, Kraków 2011. </w:t>
            </w:r>
          </w:p>
          <w:p w14:paraId="6A57C72F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shd w:val="clear" w:color="auto" w:fill="FFFFFF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Charlotte Cotton, </w:t>
            </w:r>
            <w:r>
              <w:rPr>
                <w:rFonts w:ascii="Arial" w:eastAsia="Arial" w:hAnsi="Arial" w:cs="Arial"/>
                <w:i/>
                <w:color w:val="000000"/>
              </w:rPr>
              <w:t>Fotografia jako sztuka współczesna</w:t>
            </w:r>
            <w:r>
              <w:rPr>
                <w:rFonts w:ascii="Arial" w:eastAsia="Arial" w:hAnsi="Arial" w:cs="Arial"/>
                <w:color w:val="000000"/>
              </w:rPr>
              <w:t>, Universitas, Kraków 2010.</w:t>
            </w:r>
          </w:p>
          <w:p w14:paraId="6A57C730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Grzegorz Dziamski, </w:t>
            </w: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>Sztuka po końcu sztuki. Sztuka początku XXI wieku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>, Galeria Arsenał, Poznań 2009.</w:t>
            </w:r>
          </w:p>
          <w:p w14:paraId="6A57C731" w14:textId="77777777" w:rsidR="00406850" w:rsidRPr="00912FFB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  <w:lang w:val="en-GB"/>
              </w:rPr>
            </w:pPr>
            <w:r w:rsidRPr="00912FFB">
              <w:rPr>
                <w:rFonts w:ascii="Arial" w:eastAsia="Arial" w:hAnsi="Arial" w:cs="Arial"/>
                <w:color w:val="000000"/>
                <w:highlight w:val="white"/>
                <w:lang w:val="en-GB"/>
              </w:rPr>
              <w:t>Benjamin H. D. Buchloh</w:t>
            </w:r>
            <w:r w:rsidRPr="00912FFB">
              <w:rPr>
                <w:rFonts w:ascii="Arial" w:eastAsia="Arial" w:hAnsi="Arial" w:cs="Arial"/>
                <w:color w:val="000000"/>
                <w:lang w:val="en-GB"/>
              </w:rPr>
              <w:t xml:space="preserve">, </w:t>
            </w:r>
            <w:r w:rsidRPr="00912FFB">
              <w:rPr>
                <w:rFonts w:ascii="Arial" w:eastAsia="Arial" w:hAnsi="Arial" w:cs="Arial"/>
                <w:i/>
                <w:color w:val="000000"/>
                <w:lang w:val="en-GB"/>
              </w:rPr>
              <w:t xml:space="preserve">Neo-Avantgarde and Culture Industry: Essays on European and American Art from 1955 to 1975, </w:t>
            </w:r>
            <w:r w:rsidRPr="00912FFB">
              <w:rPr>
                <w:rFonts w:ascii="Arial" w:eastAsia="Arial" w:hAnsi="Arial" w:cs="Arial"/>
                <w:color w:val="000000"/>
                <w:lang w:val="en-GB"/>
              </w:rPr>
              <w:t> </w:t>
            </w:r>
            <w:r w:rsidRPr="00912FFB">
              <w:rPr>
                <w:rFonts w:ascii="Arial" w:eastAsia="Arial" w:hAnsi="Arial" w:cs="Arial"/>
                <w:color w:val="000000"/>
                <w:highlight w:val="white"/>
                <w:lang w:val="en-GB"/>
              </w:rPr>
              <w:t>Cambridge, MA: MIT Press, 2000.</w:t>
            </w:r>
          </w:p>
          <w:p w14:paraId="6A57C732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>Sztuka świata, tom X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>, red. J. Mrozek, P. Trzeciak, W. Włodarczyk, Arkady, Warszawa 1996.</w:t>
            </w:r>
          </w:p>
          <w:p w14:paraId="6A57C733" w14:textId="77777777" w:rsidR="00406850" w:rsidRDefault="00406850">
            <w:pPr>
              <w:pStyle w:val="LO-normal"/>
              <w:widowControl w:val="0"/>
              <w:shd w:val="clear" w:color="auto" w:fill="FFFFFF"/>
              <w:ind w:left="720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A57C735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736" w14:textId="77777777" w:rsidR="00406850" w:rsidRDefault="00A06089">
      <w:pPr>
        <w:pStyle w:val="LO-normal"/>
        <w:widowControl w:val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Wykaz literatury uzupełniającej</w:t>
      </w:r>
    </w:p>
    <w:p w14:paraId="6A57C737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622" w:type="dxa"/>
        <w:tblInd w:w="-72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9622"/>
      </w:tblGrid>
      <w:tr w:rsidR="00406850" w14:paraId="6A57C74C" w14:textId="77777777">
        <w:trPr>
          <w:trHeight w:val="40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57C738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Hans Ulrich Olbrist, </w:t>
            </w:r>
            <w:r>
              <w:rPr>
                <w:rFonts w:ascii="Arial" w:eastAsia="Arial" w:hAnsi="Arial" w:cs="Arial"/>
                <w:i/>
                <w:color w:val="000000"/>
              </w:rPr>
              <w:t>Krótka historia kuratorstwa</w:t>
            </w:r>
            <w:r>
              <w:rPr>
                <w:rFonts w:ascii="Arial" w:eastAsia="Arial" w:hAnsi="Arial" w:cs="Arial"/>
                <w:color w:val="000000"/>
              </w:rPr>
              <w:t>, Ha!Art, Kraków 2016.</w:t>
            </w:r>
          </w:p>
          <w:p w14:paraId="6A57C739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Ewa Wójtowicz, </w:t>
            </w: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 xml:space="preserve">Sztuka w kulturze postmedialnej, 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Katedra, Gdańsk 2016. </w:t>
            </w:r>
          </w:p>
          <w:p w14:paraId="6A57C73A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Brian O'Doherty, </w:t>
            </w:r>
            <w:r>
              <w:rPr>
                <w:rFonts w:ascii="Arial" w:eastAsia="Arial" w:hAnsi="Arial" w:cs="Arial"/>
                <w:i/>
                <w:color w:val="000000"/>
              </w:rPr>
              <w:t>Biały sześcian od wewnątrz. Ideologia przestrzeni galerii</w:t>
            </w:r>
            <w:r>
              <w:rPr>
                <w:rFonts w:ascii="Arial" w:eastAsia="Arial" w:hAnsi="Arial" w:cs="Arial"/>
                <w:color w:val="000000"/>
              </w:rPr>
              <w:t xml:space="preserve">, Fundacja Alternatywa, Gdańsk 2015. </w:t>
            </w:r>
          </w:p>
          <w:p w14:paraId="6A57C73B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Claire Bishop, </w:t>
            </w:r>
            <w:r>
              <w:rPr>
                <w:rFonts w:ascii="Arial" w:eastAsia="Arial" w:hAnsi="Arial" w:cs="Arial"/>
                <w:i/>
                <w:color w:val="000000"/>
              </w:rPr>
              <w:t>Sztuczne piekła. Sztuka partycypacyjna i polityka widowni, Bęc Zmiana</w:t>
            </w:r>
            <w:r>
              <w:rPr>
                <w:rFonts w:ascii="Arial" w:eastAsia="Arial" w:hAnsi="Arial" w:cs="Arial"/>
                <w:color w:val="000000"/>
              </w:rPr>
              <w:t>, Warszawa 2015.</w:t>
            </w:r>
          </w:p>
          <w:p w14:paraId="6A57C73C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Łukasz Ronduda, </w:t>
            </w:r>
            <w:r>
              <w:rPr>
                <w:rFonts w:ascii="Arial" w:eastAsia="Arial" w:hAnsi="Arial" w:cs="Arial"/>
                <w:i/>
                <w:color w:val="000000"/>
              </w:rPr>
              <w:t>Sztuka polska lat 70. Awangarda</w:t>
            </w:r>
            <w:r>
              <w:rPr>
                <w:rFonts w:ascii="Arial" w:eastAsia="Arial" w:hAnsi="Arial" w:cs="Arial"/>
                <w:color w:val="000000"/>
              </w:rPr>
              <w:t>, Polski Western, Warszawa 2009.</w:t>
            </w:r>
          </w:p>
          <w:p w14:paraId="6A57C73D" w14:textId="77777777" w:rsidR="00406850" w:rsidRPr="00912FFB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  <w:lang w:val="en-GB"/>
              </w:rPr>
            </w:pPr>
            <w:r w:rsidRPr="00912FFB">
              <w:rPr>
                <w:rFonts w:ascii="Arial" w:eastAsia="Arial" w:hAnsi="Arial" w:cs="Arial"/>
                <w:color w:val="000000"/>
                <w:lang w:val="en-GB"/>
              </w:rPr>
              <w:t xml:space="preserve">Roselee Goldberg, </w:t>
            </w:r>
            <w:r w:rsidRPr="00912FFB">
              <w:rPr>
                <w:rFonts w:ascii="Arial" w:eastAsia="Arial" w:hAnsi="Arial" w:cs="Arial"/>
                <w:i/>
                <w:color w:val="000000"/>
                <w:lang w:val="en-GB"/>
              </w:rPr>
              <w:t>Performance Art. From Futurism to the Present</w:t>
            </w:r>
            <w:r w:rsidRPr="00912FFB">
              <w:rPr>
                <w:rFonts w:ascii="Arial" w:eastAsia="Arial" w:hAnsi="Arial" w:cs="Arial"/>
                <w:color w:val="000000"/>
                <w:lang w:val="en-GB"/>
              </w:rPr>
              <w:t xml:space="preserve">, </w:t>
            </w:r>
            <w:r w:rsidRPr="00912FFB">
              <w:rPr>
                <w:rFonts w:ascii="Arial" w:eastAsia="Arial" w:hAnsi="Arial" w:cs="Arial"/>
                <w:color w:val="000000"/>
                <w:highlight w:val="white"/>
                <w:lang w:val="en-GB"/>
              </w:rPr>
              <w:t>Thames &amp; Hudson, 2011.</w:t>
            </w:r>
          </w:p>
          <w:p w14:paraId="6A57C73E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Grzegorz Dziamski, </w:t>
            </w: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>Przełom konceptualny i jego wpływ na praktykę i teorię sztuki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>, Wyd. UAM, Poznań 2010.</w:t>
            </w:r>
          </w:p>
          <w:p w14:paraId="6A57C73F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Ryszard W. Kluszczyński, </w:t>
            </w:r>
            <w:r>
              <w:rPr>
                <w:rFonts w:ascii="Arial" w:eastAsia="Arial" w:hAnsi="Arial" w:cs="Arial"/>
                <w:i/>
                <w:color w:val="000000"/>
              </w:rPr>
              <w:t>Sztuka interaktywna. Od dzieła-instrumentu do interaktywnego spektaklu</w:t>
            </w:r>
            <w:r>
              <w:rPr>
                <w:rFonts w:ascii="Arial" w:eastAsia="Arial" w:hAnsi="Arial" w:cs="Arial"/>
                <w:color w:val="000000"/>
              </w:rPr>
              <w:t>, WSiP, Warszawa 2010.</w:t>
            </w:r>
          </w:p>
          <w:p w14:paraId="6A57C740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shd w:val="clear" w:color="auto" w:fill="FFFFFF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Ewa Wójtowicz, </w:t>
            </w: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 xml:space="preserve">Net art, 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>Rabid, Kraków 2008.</w:t>
            </w:r>
          </w:p>
          <w:p w14:paraId="6A57C741" w14:textId="77777777" w:rsidR="00406850" w:rsidRPr="00912FFB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  <w:lang w:val="en-GB"/>
              </w:rPr>
            </w:pPr>
            <w:r w:rsidRPr="00912FFB">
              <w:rPr>
                <w:rFonts w:ascii="Arial" w:eastAsia="Arial" w:hAnsi="Arial" w:cs="Arial"/>
                <w:color w:val="000000"/>
                <w:lang w:val="en-GB"/>
              </w:rPr>
              <w:t xml:space="preserve">Claire Bishop, </w:t>
            </w:r>
            <w:r w:rsidRPr="00912FFB">
              <w:rPr>
                <w:rFonts w:ascii="Arial" w:eastAsia="Arial" w:hAnsi="Arial" w:cs="Arial"/>
                <w:i/>
                <w:color w:val="000000"/>
                <w:lang w:val="en-GB"/>
              </w:rPr>
              <w:t>Participation</w:t>
            </w:r>
            <w:r w:rsidRPr="00912FFB">
              <w:rPr>
                <w:rFonts w:ascii="Arial" w:eastAsia="Arial" w:hAnsi="Arial" w:cs="Arial"/>
                <w:color w:val="000000"/>
                <w:lang w:val="en-GB"/>
              </w:rPr>
              <w:t>, The MIT Press, Cambridge Massachusetts 2006.</w:t>
            </w:r>
          </w:p>
          <w:p w14:paraId="6A57C742" w14:textId="77777777" w:rsidR="00406850" w:rsidRPr="00912FFB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  <w:lang w:val="en-GB"/>
              </w:rPr>
            </w:pPr>
            <w:r w:rsidRPr="00912FFB">
              <w:rPr>
                <w:rFonts w:ascii="Arial" w:eastAsia="Arial" w:hAnsi="Arial" w:cs="Arial"/>
                <w:color w:val="000000"/>
                <w:lang w:val="en-GB"/>
              </w:rPr>
              <w:t xml:space="preserve">Claire Bishop, </w:t>
            </w:r>
            <w:r w:rsidRPr="00912FFB">
              <w:rPr>
                <w:rFonts w:ascii="Arial" w:eastAsia="Arial" w:hAnsi="Arial" w:cs="Arial"/>
                <w:i/>
                <w:color w:val="000000"/>
                <w:lang w:val="en-GB"/>
              </w:rPr>
              <w:t>Installation Art</w:t>
            </w:r>
            <w:r w:rsidRPr="00912FFB">
              <w:rPr>
                <w:rFonts w:ascii="Arial" w:eastAsia="Arial" w:hAnsi="Arial" w:cs="Arial"/>
                <w:color w:val="000000"/>
                <w:lang w:val="en-GB"/>
              </w:rPr>
              <w:t>, Tate Publishing, London 2005.</w:t>
            </w:r>
          </w:p>
          <w:p w14:paraId="6A57C744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Izabela Kowalczyk, </w:t>
            </w:r>
            <w:r>
              <w:rPr>
                <w:rFonts w:ascii="Arial" w:eastAsia="Arial" w:hAnsi="Arial" w:cs="Arial"/>
                <w:i/>
                <w:color w:val="000000"/>
              </w:rPr>
              <w:t>Ciało i władza. Polska sztuka krytyczna lat 90.,</w:t>
            </w:r>
            <w:r>
              <w:rPr>
                <w:rFonts w:ascii="Arial" w:eastAsia="Arial" w:hAnsi="Arial" w:cs="Arial"/>
                <w:color w:val="000000"/>
              </w:rPr>
              <w:t xml:space="preserve"> Wydawnictwo Sic!, Warszawa 2002.</w:t>
            </w:r>
          </w:p>
          <w:p w14:paraId="6A57C745" w14:textId="77777777" w:rsidR="00406850" w:rsidRPr="00912FFB" w:rsidRDefault="00A06089">
            <w:pPr>
              <w:pStyle w:val="LO-normal"/>
              <w:widowControl w:val="0"/>
              <w:numPr>
                <w:ilvl w:val="0"/>
                <w:numId w:val="1"/>
              </w:numPr>
              <w:rPr>
                <w:color w:val="000000"/>
                <w:lang w:val="en-GB"/>
              </w:rPr>
            </w:pPr>
            <w:r w:rsidRPr="00912FFB">
              <w:rPr>
                <w:rFonts w:ascii="Arial" w:eastAsia="Arial" w:hAnsi="Arial" w:cs="Arial"/>
                <w:color w:val="000000"/>
                <w:highlight w:val="white"/>
                <w:lang w:val="en-GB"/>
              </w:rPr>
              <w:t xml:space="preserve">Miwon Kwon, </w:t>
            </w:r>
            <w:r w:rsidRPr="00912FFB">
              <w:rPr>
                <w:rFonts w:ascii="Arial" w:eastAsia="Arial" w:hAnsi="Arial" w:cs="Arial"/>
                <w:i/>
                <w:color w:val="000000"/>
                <w:highlight w:val="white"/>
                <w:lang w:val="en-GB"/>
              </w:rPr>
              <w:t xml:space="preserve">One Place after Another. Site-Specific Art and Locational Identity </w:t>
            </w:r>
            <w:r w:rsidRPr="00912FFB">
              <w:rPr>
                <w:rFonts w:ascii="Arial" w:eastAsia="Arial" w:hAnsi="Arial" w:cs="Arial"/>
                <w:color w:val="000000"/>
                <w:highlight w:val="white"/>
                <w:lang w:val="en-GB"/>
              </w:rPr>
              <w:t>The Mit Press, Cambridge-London 2002.</w:t>
            </w:r>
          </w:p>
          <w:p w14:paraId="6A57C746" w14:textId="77777777" w:rsidR="00406850" w:rsidRPr="00912FFB" w:rsidRDefault="00A06089">
            <w:pPr>
              <w:pStyle w:val="LO-normal"/>
              <w:widowControl w:val="0"/>
              <w:numPr>
                <w:ilvl w:val="0"/>
                <w:numId w:val="1"/>
              </w:numPr>
              <w:shd w:val="clear" w:color="auto" w:fill="FFFFFF"/>
              <w:rPr>
                <w:color w:val="000000"/>
                <w:lang w:val="en-GB"/>
              </w:rPr>
            </w:pPr>
            <w:r w:rsidRPr="00912FFB">
              <w:rPr>
                <w:rFonts w:ascii="Arial" w:eastAsia="Arial" w:hAnsi="Arial" w:cs="Arial"/>
                <w:i/>
                <w:color w:val="000000"/>
                <w:highlight w:val="white"/>
                <w:lang w:val="en-GB"/>
              </w:rPr>
              <w:t>Thinking About Exhibitions</w:t>
            </w:r>
            <w:r w:rsidRPr="00912FFB">
              <w:rPr>
                <w:rFonts w:ascii="Arial" w:eastAsia="Arial" w:hAnsi="Arial" w:cs="Arial"/>
                <w:color w:val="000000"/>
                <w:highlight w:val="white"/>
                <w:lang w:val="en-GB"/>
              </w:rPr>
              <w:t>, red. Bruce W. Ferguson, Reesa Greenberg, Sandy Nairne, Psychology Press, 1996.</w:t>
            </w:r>
          </w:p>
          <w:p w14:paraId="6A57C747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shd w:val="clear" w:color="auto" w:fill="FFFFFF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Grzegorz Dziamski, </w:t>
            </w: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>Awangarda po awangardzie: od neoawangardy do postmodernizmu,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 Wydawnictwo Fundacji Humaniora, 1995.</w:t>
            </w:r>
          </w:p>
          <w:p w14:paraId="6A57C748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shd w:val="clear" w:color="auto" w:fill="FFFFFF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>G. Dziamski, Sztuka u progu XXI wieku, Poznań 2002</w:t>
            </w:r>
          </w:p>
          <w:p w14:paraId="6A57C749" w14:textId="77777777" w:rsidR="00406850" w:rsidRDefault="00A06089">
            <w:pPr>
              <w:pStyle w:val="LO-normal"/>
              <w:widowControl w:val="0"/>
              <w:numPr>
                <w:ilvl w:val="0"/>
                <w:numId w:val="1"/>
              </w:numPr>
              <w:shd w:val="clear" w:color="auto" w:fill="FFFFFF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Maria Hussakowska-Szyszko, </w:t>
            </w: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>Spadkobiercy Duchampa? Negacja sztuki w amerykańskim środowisku artystycznym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>, Wydawnictwo Literackie, Kraków 1984.</w:t>
            </w:r>
          </w:p>
          <w:p w14:paraId="6A57C74A" w14:textId="77777777" w:rsidR="00406850" w:rsidRDefault="00406850">
            <w:pPr>
              <w:pStyle w:val="LO-normal"/>
              <w:widowControl w:val="0"/>
              <w:ind w:left="360"/>
              <w:rPr>
                <w:rFonts w:ascii="Arial" w:eastAsia="Arial" w:hAnsi="Arial" w:cs="Arial"/>
                <w:color w:val="000000"/>
              </w:rPr>
            </w:pPr>
          </w:p>
          <w:p w14:paraId="6A57C74B" w14:textId="77777777" w:rsidR="00406850" w:rsidRDefault="00406850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A57C74D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p w14:paraId="6A57C74E" w14:textId="77777777" w:rsidR="00406850" w:rsidRDefault="00A06089">
      <w:pPr>
        <w:pStyle w:val="LO-normal"/>
        <w:widowControl w:val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Bilans godzinowy zgodny z CNPS (Całkowity Nakład Pracy Studenta)</w:t>
      </w:r>
    </w:p>
    <w:p w14:paraId="6A57C74F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tbl>
      <w:tblPr>
        <w:tblStyle w:val="TableNormal"/>
        <w:tblW w:w="9582" w:type="dxa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2766"/>
        <w:gridCol w:w="5749"/>
        <w:gridCol w:w="1067"/>
      </w:tblGrid>
      <w:tr w:rsidR="00406850" w14:paraId="6A57C753" w14:textId="77777777">
        <w:trPr>
          <w:trHeight w:val="320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750" w14:textId="77777777" w:rsidR="00406850" w:rsidRDefault="00A06089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Ilość godzin w kontakcie z prowadzącymi</w:t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51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Wykład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52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</w:t>
            </w:r>
          </w:p>
        </w:tc>
      </w:tr>
      <w:tr w:rsidR="00406850" w14:paraId="6A57C757" w14:textId="77777777">
        <w:trPr>
          <w:trHeight w:val="32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754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55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Konwersatorium (ćwiczenia, laboratorium itd.)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56" w14:textId="77777777" w:rsidR="00406850" w:rsidRDefault="00406850">
            <w:pPr>
              <w:pStyle w:val="LO-normal"/>
              <w:widowControl w:val="0"/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75B" w14:textId="77777777">
        <w:trPr>
          <w:trHeight w:val="66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758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59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Pozostałe godziny kontaktu studenta z prowadzącym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5A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</w:tr>
      <w:tr w:rsidR="00406850" w14:paraId="6A57C75F" w14:textId="77777777">
        <w:trPr>
          <w:trHeight w:val="340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75C" w14:textId="77777777" w:rsidR="00406850" w:rsidRDefault="00A06089">
            <w:pPr>
              <w:pStyle w:val="LO-normal"/>
              <w:widowControl w:val="0"/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Ilość godzin pracy studenta bez kontaktu z prowadzącymi</w:t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5D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Lektura w ramach przygotowania do zajęć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5E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</w:tr>
      <w:tr w:rsidR="00406850" w14:paraId="6A57C763" w14:textId="77777777">
        <w:trPr>
          <w:trHeight w:val="70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760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61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Przygotowanie krótkiej pracy pisemnej lub referatu po zapoznaniu się z niezbędną literaturą przedmiotu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62" w14:textId="77777777" w:rsidR="00406850" w:rsidRDefault="00406850">
            <w:pPr>
              <w:pStyle w:val="LO-normal"/>
              <w:widowControl w:val="0"/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767" w14:textId="77777777">
        <w:trPr>
          <w:trHeight w:val="72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764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65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Przygotowanie projektu lub prezentacji na podany temat (praca w grupie)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66" w14:textId="77777777" w:rsidR="00406850" w:rsidRDefault="00406850">
            <w:pPr>
              <w:pStyle w:val="LO-normal"/>
              <w:widowControl w:val="0"/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406850" w14:paraId="6A57C76B" w14:textId="77777777">
        <w:trPr>
          <w:trHeight w:val="36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768" w14:textId="77777777" w:rsidR="00406850" w:rsidRDefault="00406850">
            <w:pPr>
              <w:pStyle w:val="LO-normal"/>
              <w:widowControl w:val="0"/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69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Przygotowanie do egzaminu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6A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15</w:t>
            </w:r>
          </w:p>
        </w:tc>
      </w:tr>
      <w:tr w:rsidR="00406850" w14:paraId="6A57C76E" w14:textId="77777777">
        <w:trPr>
          <w:trHeight w:val="360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76C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Ogółem bilans czasu pracy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6D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50</w:t>
            </w:r>
          </w:p>
        </w:tc>
      </w:tr>
      <w:tr w:rsidR="00406850" w14:paraId="6A57C771" w14:textId="77777777">
        <w:trPr>
          <w:trHeight w:val="380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57C76F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Ilość punktów ECTS w zależności od przyjętego przelicznika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A57C770" w14:textId="77777777" w:rsidR="00406850" w:rsidRDefault="00A06089">
            <w:pPr>
              <w:pStyle w:val="LO-normal"/>
              <w:widowControl w:val="0"/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</w:tbl>
    <w:p w14:paraId="6A57C772" w14:textId="77777777" w:rsidR="00406850" w:rsidRDefault="00406850">
      <w:pPr>
        <w:pStyle w:val="LO-normal"/>
        <w:widowControl w:val="0"/>
        <w:rPr>
          <w:rFonts w:ascii="Arial" w:eastAsia="Arial" w:hAnsi="Arial" w:cs="Arial"/>
          <w:color w:val="000000"/>
        </w:rPr>
      </w:pPr>
    </w:p>
    <w:sectPr w:rsidR="00406850">
      <w:headerReference w:type="default" r:id="rId7"/>
      <w:footerReference w:type="default" r:id="rId8"/>
      <w:pgSz w:w="11906" w:h="16838"/>
      <w:pgMar w:top="1276" w:right="1134" w:bottom="1134" w:left="1134" w:header="454" w:footer="709" w:gutter="0"/>
      <w:pgNumType w:start="1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7C77A" w14:textId="77777777" w:rsidR="00D74A64" w:rsidRDefault="00A06089">
      <w:r>
        <w:separator/>
      </w:r>
    </w:p>
  </w:endnote>
  <w:endnote w:type="continuationSeparator" w:id="0">
    <w:p w14:paraId="6A57C77C" w14:textId="77777777" w:rsidR="00D74A64" w:rsidRDefault="00A06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1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7C774" w14:textId="77777777" w:rsidR="00406850" w:rsidRDefault="00A06089">
    <w:pPr>
      <w:pStyle w:val="LO-normal"/>
      <w:widowControl w:val="0"/>
      <w:tabs>
        <w:tab w:val="center" w:pos="4536"/>
        <w:tab w:val="right" w:pos="9072"/>
      </w:tabs>
      <w:jc w:val="right"/>
      <w:rPr>
        <w:rFonts w:eastAsia="Times New Roman" w:cs="Times New Roman"/>
        <w:color w:val="000000"/>
        <w:sz w:val="24"/>
        <w:szCs w:val="24"/>
      </w:rPr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  <w:p w14:paraId="6A57C775" w14:textId="77777777" w:rsidR="00406850" w:rsidRDefault="00406850">
    <w:pPr>
      <w:pStyle w:val="LO-normal"/>
      <w:widowControl w:val="0"/>
      <w:tabs>
        <w:tab w:val="center" w:pos="4536"/>
        <w:tab w:val="right" w:pos="9072"/>
      </w:tabs>
      <w:rPr>
        <w:rFonts w:eastAsia="Times New Roman" w:cs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7C776" w14:textId="77777777" w:rsidR="00D74A64" w:rsidRDefault="00A06089">
      <w:r>
        <w:separator/>
      </w:r>
    </w:p>
  </w:footnote>
  <w:footnote w:type="continuationSeparator" w:id="0">
    <w:p w14:paraId="6A57C778" w14:textId="77777777" w:rsidR="00D74A64" w:rsidRDefault="00A06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7C773" w14:textId="77777777" w:rsidR="00406850" w:rsidRDefault="00406850">
    <w:pPr>
      <w:pStyle w:val="LO-normal"/>
      <w:keepNext/>
      <w:widowControl w:val="0"/>
      <w:jc w:val="right"/>
      <w:rPr>
        <w:rFonts w:ascii="Arial" w:eastAsia="Arial" w:hAnsi="Arial" w:cs="Arial"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A7E24"/>
    <w:multiLevelType w:val="multilevel"/>
    <w:tmpl w:val="08C85F26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position w:val="0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position w:val="0"/>
        <w:sz w:val="20"/>
        <w:szCs w:val="20"/>
        <w:vertAlign w:val="baseline"/>
      </w:rPr>
    </w:lvl>
  </w:abstractNum>
  <w:abstractNum w:abstractNumId="1" w15:restartNumberingAfterBreak="0">
    <w:nsid w:val="4C495803"/>
    <w:multiLevelType w:val="multilevel"/>
    <w:tmpl w:val="750E04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position w:val="0"/>
        <w:sz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position w:val="0"/>
        <w:sz w:val="20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position w:val="0"/>
        <w:sz w:val="20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position w:val="0"/>
        <w:sz w:val="20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position w:val="0"/>
        <w:sz w:val="20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position w:val="0"/>
        <w:sz w:val="20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position w:val="0"/>
        <w:sz w:val="20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position w:val="0"/>
        <w:sz w:val="20"/>
        <w:vertAlign w:val="baseline"/>
      </w:rPr>
    </w:lvl>
  </w:abstractNum>
  <w:abstractNum w:abstractNumId="2" w15:restartNumberingAfterBreak="0">
    <w:nsid w:val="72D06FC3"/>
    <w:multiLevelType w:val="multilevel"/>
    <w:tmpl w:val="96C0A9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850"/>
    <w:rsid w:val="00406850"/>
    <w:rsid w:val="00442A27"/>
    <w:rsid w:val="00903CE6"/>
    <w:rsid w:val="00912FFB"/>
    <w:rsid w:val="00A06089"/>
    <w:rsid w:val="00A15C88"/>
    <w:rsid w:val="00AA5BB4"/>
    <w:rsid w:val="00D04345"/>
    <w:rsid w:val="00D7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7C5C2"/>
  <w15:docId w15:val="{D3DA8097-4114-45BE-97A9-60636540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SimSun" w:hAnsi="Times New Roman" w:cs="Lucida Sans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LO-normal">
    <w:name w:val="LO-normal"/>
    <w:qFormat/>
  </w:style>
  <w:style w:type="paragraph" w:styleId="Tytu">
    <w:name w:val="Title"/>
    <w:basedOn w:val="LO-normal"/>
    <w:next w:val="LO-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LO-normal"/>
    <w:next w:val="LO-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4</Pages>
  <Words>850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Krzysztof Siatka</cp:lastModifiedBy>
  <cp:revision>6</cp:revision>
  <dcterms:created xsi:type="dcterms:W3CDTF">2021-11-07T20:18:00Z</dcterms:created>
  <dcterms:modified xsi:type="dcterms:W3CDTF">2021-11-21T12:55:00Z</dcterms:modified>
  <dc:language>pl-PL</dc:language>
</cp:coreProperties>
</file>