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AEB30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C0D7032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5A960D3F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4987170F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E8C66E0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4B5383B4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5DF0728C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3F952D43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C673CBF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4F926E10" w14:textId="4BD67DE9" w:rsidR="00303F50" w:rsidRDefault="0005784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Seminarium </w:t>
            </w:r>
            <w:r w:rsidR="00E32AA0">
              <w:rPr>
                <w:rFonts w:ascii="Arial" w:hAnsi="Arial" w:cs="Arial"/>
                <w:sz w:val="20"/>
                <w:szCs w:val="20"/>
              </w:rPr>
              <w:t>dyplomowe</w:t>
            </w:r>
          </w:p>
        </w:tc>
      </w:tr>
      <w:tr w:rsidR="00303F50" w14:paraId="4143A92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8F627D3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662A43D" w14:textId="74A3F8B4" w:rsidR="00303F50" w:rsidRDefault="0005784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 seminar</w:t>
            </w:r>
          </w:p>
        </w:tc>
      </w:tr>
    </w:tbl>
    <w:p w14:paraId="5BBD13B5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0793C0F8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7FA9FF16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543AB9B3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Karolina Kolenda</w:t>
            </w:r>
          </w:p>
          <w:p w14:paraId="37ABE44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586075C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180B07D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4A5EA3D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2BC130D9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66B17596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  <w:p w14:paraId="40F8D927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Karolina Kolenda</w:t>
            </w:r>
          </w:p>
          <w:p w14:paraId="25AF88F5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  <w:p w14:paraId="5A25E609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Agata Wójcik</w:t>
            </w:r>
          </w:p>
          <w:p w14:paraId="7AF6C899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Sebastian Stankiewicz</w:t>
            </w:r>
          </w:p>
          <w:p w14:paraId="687A93E9" w14:textId="77777777" w:rsidR="0005784C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Diana Wasilewska</w:t>
            </w:r>
          </w:p>
          <w:p w14:paraId="2D7BCD53" w14:textId="41893513" w:rsidR="00827D3B" w:rsidRDefault="0005784C" w:rsidP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Agnieszka Kamrowska</w:t>
            </w:r>
          </w:p>
        </w:tc>
      </w:tr>
      <w:tr w:rsidR="00827D3B" w14:paraId="742FB222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0FF5BE4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1F75015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6C023F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5455FACA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64D1BD8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D60FBEC" w14:textId="117C1501" w:rsidR="00827D3B" w:rsidRDefault="0005784C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CAD6DB0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182E8F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630B79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660087A7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3D610EE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F85DEC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DBF7158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146C380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ED385F8" w14:textId="77777777">
        <w:trPr>
          <w:trHeight w:val="1365"/>
        </w:trPr>
        <w:tc>
          <w:tcPr>
            <w:tcW w:w="9640" w:type="dxa"/>
          </w:tcPr>
          <w:p w14:paraId="64EE532E" w14:textId="77777777" w:rsidR="00303F50" w:rsidRDefault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Kurs ma za zadanie zapoznanie studenta z zasadami sporządzania rozprawy naukowej z dziedziny teorii sztuki i projektowania. Celem kursu jest samodzielnie przygotowanie materiałów, przeprowadzenie badań naukowych i ich opracowanie w formie pracy magisterskiej.</w:t>
            </w:r>
          </w:p>
          <w:p w14:paraId="02A838B4" w14:textId="77777777" w:rsidR="0005784C" w:rsidRDefault="0005784C">
            <w:pPr>
              <w:rPr>
                <w:sz w:val="20"/>
                <w:szCs w:val="20"/>
              </w:rPr>
            </w:pPr>
          </w:p>
          <w:p w14:paraId="16AD3B95" w14:textId="433DAC88" w:rsidR="0005784C" w:rsidRDefault="0005784C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sz w:val="20"/>
                <w:szCs w:val="20"/>
              </w:rPr>
              <w:t>Kurs prowadzony stacjonarnie lub zdalnie.</w:t>
            </w:r>
          </w:p>
        </w:tc>
      </w:tr>
    </w:tbl>
    <w:p w14:paraId="63C72F7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B74E72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ED4DE31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475CF6F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FBE1E19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547B0A44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0F45B6D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E3B7255" w14:textId="77777777" w:rsidR="0005784C" w:rsidRDefault="0005784C" w:rsidP="0005784C">
            <w:pPr>
              <w:autoSpaceDE/>
              <w:autoSpaceDN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W ramach zdobytego już wykształcenia humanistycznego dysponuje wiedzą w zakresie szeroko rozumianej kultury, ze szczególnym pogłębieniem znajomości teorii sztuki i designu, ich historii i współczesnych kierunków rozwoju sztuki i designu.</w:t>
            </w:r>
          </w:p>
          <w:p w14:paraId="799E26B4" w14:textId="77777777" w:rsidR="0005784C" w:rsidRDefault="0005784C" w:rsidP="0005784C">
            <w:pPr>
              <w:autoSpaceDE/>
              <w:autoSpaceDN w:val="0"/>
              <w:rPr>
                <w:rFonts w:ascii="Arial" w:hAnsi="Arial" w:cs="Arial"/>
                <w:sz w:val="22"/>
                <w:szCs w:val="16"/>
              </w:rPr>
            </w:pPr>
          </w:p>
          <w:p w14:paraId="3A4F5008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765B35F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B956633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9E47DF1" w14:textId="77777777" w:rsidR="0005784C" w:rsidRDefault="0005784C" w:rsidP="0005784C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Student potrafi korzystać różnorodnych zbiorów bibliotecznych.</w:t>
            </w:r>
          </w:p>
          <w:p w14:paraId="7DC06FAC" w14:textId="77777777" w:rsidR="0005784C" w:rsidRDefault="0005784C" w:rsidP="0005784C">
            <w:pPr>
              <w:autoSpaceDE/>
              <w:autoSpaceDN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Dysponuje umiejętnościami pozwalającymi na swobodne poruszanie się w obszarze nowych mediów i technik elektronicznych oraz intermedialnych środków przekazu, pozwalających gromadzić i porównywać najnowsze opublikowane informacje.  </w:t>
            </w:r>
          </w:p>
          <w:p w14:paraId="5A89139E" w14:textId="77777777" w:rsidR="0005784C" w:rsidRDefault="0005784C" w:rsidP="0005784C">
            <w:pPr>
              <w:autoSpaceDE/>
              <w:autoSpaceDN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Potrafi redagować teksty o sztuce i designie, recenzje, opisy i analizy.</w:t>
            </w:r>
          </w:p>
          <w:p w14:paraId="7D7E6015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7438F040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7916A9B6" w14:textId="77777777">
        <w:tc>
          <w:tcPr>
            <w:tcW w:w="1941" w:type="dxa"/>
            <w:shd w:val="clear" w:color="auto" w:fill="DBE5F1"/>
            <w:vAlign w:val="center"/>
          </w:tcPr>
          <w:p w14:paraId="239F218C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440EE6F8" w14:textId="77777777" w:rsidR="0005784C" w:rsidRDefault="0005784C" w:rsidP="0005784C">
            <w:pPr>
              <w:autoSpaceDE/>
              <w:autoSpaceDN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Kursy teoretyczne oraz praktyczne prowadzone w ramach całego toku studiów. </w:t>
            </w:r>
          </w:p>
          <w:p w14:paraId="0DFB346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C1E1B3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A061A45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772A790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17BEC8BB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3371983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27EA843A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6ADF68A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44FD5329" w14:textId="77777777">
        <w:trPr>
          <w:cantSplit/>
          <w:trHeight w:val="1838"/>
        </w:trPr>
        <w:tc>
          <w:tcPr>
            <w:tcW w:w="1979" w:type="dxa"/>
            <w:vMerge/>
          </w:tcPr>
          <w:p w14:paraId="0D275D5E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3143F621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W01 – ma rozeznanie w okresach historycznych od prehistorii do współczesności; odróżnia dzieła powstałe w różnych epokach</w:t>
            </w:r>
          </w:p>
          <w:p w14:paraId="1746208A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W02 – posiada wiedzę z zakresu historii sztuki, designu i projektowania graficznego</w:t>
            </w:r>
          </w:p>
          <w:p w14:paraId="785B0BB9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W03 – zna literaturę z zakresu zagadnień związanych ze współczesną sztuką i projektowaniem</w:t>
            </w:r>
          </w:p>
          <w:p w14:paraId="5F7E3FB3" w14:textId="57DD9DE2" w:rsidR="00303F50" w:rsidRDefault="0005784C" w:rsidP="000578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W04 – zna pozycje naukowe, w których może uzupełnić wiedzę z zakresu estetyki, filozofii, socjologii, antropologii kulturowej</w:t>
            </w:r>
          </w:p>
        </w:tc>
        <w:tc>
          <w:tcPr>
            <w:tcW w:w="2365" w:type="dxa"/>
          </w:tcPr>
          <w:p w14:paraId="4A78B34C" w14:textId="77777777" w:rsidR="0005784C" w:rsidRPr="0005784C" w:rsidRDefault="0005784C" w:rsidP="0005784C">
            <w:pPr>
              <w:ind w:left="8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84C">
              <w:rPr>
                <w:rFonts w:ascii="Arial" w:hAnsi="Arial" w:cs="Arial"/>
                <w:sz w:val="20"/>
                <w:szCs w:val="20"/>
              </w:rPr>
              <w:t>K_W01</w:t>
            </w:r>
          </w:p>
          <w:p w14:paraId="138348F2" w14:textId="77777777" w:rsidR="0005784C" w:rsidRPr="0005784C" w:rsidRDefault="0005784C" w:rsidP="0005784C">
            <w:pPr>
              <w:ind w:left="8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84C">
              <w:rPr>
                <w:rFonts w:ascii="Arial" w:hAnsi="Arial" w:cs="Arial"/>
                <w:sz w:val="20"/>
                <w:szCs w:val="20"/>
              </w:rPr>
              <w:t>K_W02</w:t>
            </w:r>
          </w:p>
          <w:p w14:paraId="2E9239B1" w14:textId="77777777" w:rsidR="0005784C" w:rsidRPr="0005784C" w:rsidRDefault="0005784C" w:rsidP="0005784C">
            <w:pPr>
              <w:ind w:left="8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84C">
              <w:rPr>
                <w:rFonts w:ascii="Arial" w:hAnsi="Arial" w:cs="Arial"/>
                <w:sz w:val="20"/>
                <w:szCs w:val="20"/>
              </w:rPr>
              <w:t>K_W04</w:t>
            </w:r>
          </w:p>
          <w:p w14:paraId="3ABC039B" w14:textId="77777777" w:rsidR="0005784C" w:rsidRPr="0005784C" w:rsidRDefault="0005784C" w:rsidP="0005784C">
            <w:pPr>
              <w:ind w:left="8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84C">
              <w:rPr>
                <w:rFonts w:ascii="Arial" w:hAnsi="Arial" w:cs="Arial"/>
                <w:sz w:val="20"/>
                <w:szCs w:val="20"/>
              </w:rPr>
              <w:t>K_W05</w:t>
            </w:r>
          </w:p>
          <w:p w14:paraId="59E33603" w14:textId="77777777" w:rsidR="0005784C" w:rsidRPr="0005784C" w:rsidRDefault="0005784C" w:rsidP="0005784C">
            <w:pPr>
              <w:ind w:left="85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5784C">
              <w:rPr>
                <w:rFonts w:ascii="Arial" w:hAnsi="Arial" w:cs="Arial"/>
                <w:sz w:val="20"/>
                <w:szCs w:val="20"/>
              </w:rPr>
              <w:t>K_W06</w:t>
            </w:r>
          </w:p>
          <w:p w14:paraId="0F262244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56C182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EE82660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FABA5FC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0B151B4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43C42392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56957B65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12224AEA" w14:textId="77777777">
        <w:trPr>
          <w:cantSplit/>
          <w:trHeight w:val="2116"/>
        </w:trPr>
        <w:tc>
          <w:tcPr>
            <w:tcW w:w="1985" w:type="dxa"/>
            <w:vMerge/>
          </w:tcPr>
          <w:p w14:paraId="370B9BA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8FD5661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U01 – doskonali umiejętności opisu i analizy dzieła sztuki/projektowego w formie ustnej i pisemnej</w:t>
            </w:r>
          </w:p>
          <w:p w14:paraId="79E771F2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U02 - potrafi sformułować problem badawczy z zakresu humanistyki</w:t>
            </w:r>
          </w:p>
          <w:p w14:paraId="3F0B3F49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U03 - posiada umiejętność gromadzenia materiałów dotyczących wybranego tematu</w:t>
            </w:r>
          </w:p>
          <w:p w14:paraId="2D879C6D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U04 - posiada umiejętność formułowania własnych wniosków z przeprowadzonych obserwacji dzieł sztuki/projektowych</w:t>
            </w:r>
          </w:p>
          <w:p w14:paraId="4688D152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U05 – potrafi budować tekst naukowy w oparciu o przyjęty plan </w:t>
            </w:r>
          </w:p>
          <w:p w14:paraId="7F92A640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B9C0A65" w14:textId="77777777" w:rsidR="0005784C" w:rsidRDefault="0005784C" w:rsidP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</w:t>
            </w:r>
          </w:p>
          <w:p w14:paraId="0C47B576" w14:textId="77777777" w:rsidR="0005784C" w:rsidRDefault="0005784C" w:rsidP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K_U04</w:t>
            </w:r>
          </w:p>
          <w:p w14:paraId="3800CF6D" w14:textId="7A95B05E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A09CF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4B2A52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4DE5F4AF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476481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8B9924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722D461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656F749" w14:textId="77777777">
        <w:trPr>
          <w:cantSplit/>
          <w:trHeight w:val="1984"/>
        </w:trPr>
        <w:tc>
          <w:tcPr>
            <w:tcW w:w="1985" w:type="dxa"/>
            <w:vMerge/>
          </w:tcPr>
          <w:p w14:paraId="09E8B6D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28862BAF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K01- jest zdolny do śledzenia bieżących wydarzeń dotyczących sztuki i designu i ich oceny, a także wiarygodności źródeł z których pochodzą  </w:t>
            </w:r>
          </w:p>
          <w:p w14:paraId="3E46B1F7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K02 – radzi sobie z przygotowaniem prezentacji w przystępnej formie dla grupy seminaryjnej</w:t>
            </w:r>
          </w:p>
          <w:p w14:paraId="39261EF5" w14:textId="77777777" w:rsidR="0005784C" w:rsidRDefault="0005784C" w:rsidP="000578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K03 – przestrzega prawa autorskiego zdobywając i korzystając z materiałów publikowanych w literaturze naukowej i w Internecie</w:t>
            </w:r>
          </w:p>
          <w:p w14:paraId="64D881F9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2E1AD40F" w14:textId="77777777" w:rsidR="0005784C" w:rsidRDefault="0005784C" w:rsidP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K_K07</w:t>
            </w:r>
          </w:p>
          <w:p w14:paraId="56461F4F" w14:textId="77777777" w:rsidR="0005784C" w:rsidRDefault="0005784C" w:rsidP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K_K05</w:t>
            </w:r>
          </w:p>
          <w:p w14:paraId="5B2C0E10" w14:textId="77777777" w:rsidR="0005784C" w:rsidRDefault="0005784C" w:rsidP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K_K06</w:t>
            </w:r>
          </w:p>
          <w:p w14:paraId="60FF1F0C" w14:textId="0EE2CE8E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FF105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12387B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1DD66FA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1A5FB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5AA1B6E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6855B4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50B092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136A377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CDFA3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0898DF3E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08F2D87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6766520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667E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61E8CD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5D0E5E7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0B4BAC5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711F51A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98C81E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E5F8BA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327D434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A8A20C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01952E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68E60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F180C3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9EB2FC9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BB8F1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3112499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9D4CC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96D62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1BA2F6B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5E025DF" w14:textId="7D34831C" w:rsidR="00303F50" w:rsidRDefault="0005784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134" w:type="dxa"/>
            <w:gridSpan w:val="2"/>
            <w:vAlign w:val="center"/>
          </w:tcPr>
          <w:p w14:paraId="1319AF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B7C4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7AA407A" w14:textId="77777777">
        <w:trPr>
          <w:trHeight w:val="462"/>
        </w:trPr>
        <w:tc>
          <w:tcPr>
            <w:tcW w:w="1611" w:type="dxa"/>
            <w:vAlign w:val="center"/>
          </w:tcPr>
          <w:p w14:paraId="5E9508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16792E2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EC7F4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DCDE2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C44547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46842B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ED3AA1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930FEC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7866A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B0708C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7E9B581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1BE4FA9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2BA9F5A" w14:textId="77777777">
        <w:trPr>
          <w:trHeight w:val="1920"/>
        </w:trPr>
        <w:tc>
          <w:tcPr>
            <w:tcW w:w="9622" w:type="dxa"/>
          </w:tcPr>
          <w:p w14:paraId="356E1CE7" w14:textId="77777777" w:rsidR="0005784C" w:rsidRDefault="0005784C" w:rsidP="0005784C">
            <w:p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Seminarium magisterskie służy prowadzeniu przez studenta własnej pracy badawczej pod opieką promotora. W trakcie zajęć student wzbogaca swoją wiedzę i doskonali umiejętności potrzebne do przygotowania pracy magisterskiej.</w:t>
            </w:r>
          </w:p>
          <w:p w14:paraId="5C57A82D" w14:textId="77777777" w:rsidR="0005784C" w:rsidRDefault="0005784C" w:rsidP="0005784C">
            <w:pPr>
              <w:autoSpaceDN w:val="0"/>
              <w:adjustRightInd w:val="0"/>
              <w:rPr>
                <w:sz w:val="20"/>
                <w:szCs w:val="20"/>
              </w:rPr>
            </w:pPr>
          </w:p>
          <w:p w14:paraId="3A6D6B50" w14:textId="29DBB385" w:rsidR="00303F50" w:rsidRDefault="0005784C" w:rsidP="0005784C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sz w:val="20"/>
                <w:szCs w:val="20"/>
              </w:rPr>
              <w:t>W I semestrze student formułuje temat pracy magisterskiej, ustala z promotorem zakres pracy, przygotowuje konspekt, gromadzi literaturę, zapoznaje się z tematem i przygotowuje pierwszą część pracy magisterskiej.</w:t>
            </w:r>
          </w:p>
        </w:tc>
      </w:tr>
    </w:tbl>
    <w:p w14:paraId="1C7FF785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447692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299F414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1735874C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754EAF51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7B9434F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C0D71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07CAB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9F9C8F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9EB14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904921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F65624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F77590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09EBC87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4B36B3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32253DED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9C58D3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AC7EC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2B56E21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0F5D890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6A8B3A1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10015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B4222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3376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5C985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4C7A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158B1B" w14:textId="3FFE7409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D86419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8EC280" w14:textId="0C07AF64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9C88C62" w14:textId="7CE689D1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3DBE43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418B8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92BA7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08742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6CF9B44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25E077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C503B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FD6E0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73A8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D21EC5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74BF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E112DE" w14:textId="5034CC5D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B9D86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480F48" w14:textId="1442587E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87EFD39" w14:textId="50AB159D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0AC532C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A3A93B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4120D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19546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05784C" w14:paraId="06FEF97F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D79F43D" w14:textId="7BCD9128" w:rsidR="0005784C" w:rsidRDefault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7A9BBAA6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546CAA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D98110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390B57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750238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E2CA53" w14:textId="3214FAF5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478C3E6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FFF7B1" w14:textId="6AEA4C41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1CE106D" w14:textId="16B38F93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958F83E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3849C6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731675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316510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0415CA9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5844205" w14:textId="6AB5975A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</w:t>
            </w:r>
            <w:r w:rsidR="0005784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6" w:type="dxa"/>
            <w:shd w:val="clear" w:color="auto" w:fill="FFFFFF"/>
          </w:tcPr>
          <w:p w14:paraId="3DE563C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319858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AE33A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002C5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B0DE1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440653" w14:textId="2002CCB0" w:rsidR="007F20B6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B350F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358053" w14:textId="6035BF19" w:rsidR="007F20B6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D88C844" w14:textId="4673538F" w:rsidR="007F20B6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3377C9E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8A27E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2948C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AD9797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541E50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30995D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1C524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1CF21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7F3B4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113F1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AE800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72F74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85D5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4F425D" w14:textId="7E129A87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6B1B3AA" w14:textId="01EBA0A8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A465E5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9E2A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DC52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5732B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764ADB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BFD41F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DD8B8E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E3A99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10B8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18A18F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ECC48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3D229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662B7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9DE2C6" w14:textId="2BB27DFF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111937C" w14:textId="17366F03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6A53AF7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7E997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D2E13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B16090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05784C" w14:paraId="0F5D831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F6251FD" w14:textId="58642C35" w:rsidR="0005784C" w:rsidRDefault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79F04AD2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735A7F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636585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3A7FAC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40DA1A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FBF195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6FCEAD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588BE7" w14:textId="173B9DAC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EFBFA93" w14:textId="35FFC23A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53C8DB8D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B9DB1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FD7799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E222CA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1F40D0B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C699927" w14:textId="369DB87F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</w:t>
            </w:r>
            <w:r w:rsidR="0005784C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66" w:type="dxa"/>
            <w:shd w:val="clear" w:color="auto" w:fill="FFFFFF"/>
          </w:tcPr>
          <w:p w14:paraId="0A254C2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E84079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FE51E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98CCA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EF21C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AF0326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BCA621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E223A6A" w14:textId="351CD328" w:rsidR="007F20B6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227CC79" w14:textId="68431342" w:rsidR="007F20B6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0BDC213E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F3EE7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710F64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C48C2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05784C" w14:paraId="502F484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605A790" w14:textId="76FD506F" w:rsidR="0005784C" w:rsidRDefault="000578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shd w:val="clear" w:color="auto" w:fill="FFFFFF"/>
          </w:tcPr>
          <w:p w14:paraId="21FA02AD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4565A4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59004B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56D3489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98525D7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4097A2E" w14:textId="0284A079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AA0FEB8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58A1AD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3C3F329B" w14:textId="5095BD35" w:rsidR="0005784C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5F852618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352FE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A639FCF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AF69142" w14:textId="77777777" w:rsidR="0005784C" w:rsidRDefault="0005784C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CCE9134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494BB1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8D9AEA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0D317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2EF64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A9B73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4E5804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772DC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E254E5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3C42C5" w14:textId="062009D9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ADA3224" w14:textId="690296C3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7FC2803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BDC8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CE10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5A2F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372DD0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BA559A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716DF6E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2A5A0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FC21D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1AA52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E26111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56AD41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5707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D95C8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CBEAF88" w14:textId="330A1DB3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1A60D93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78C5A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44636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EA5386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4A15F0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89551AB" w14:textId="77777777" w:rsidR="00303F50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36AF2F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F7285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D3B0A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02DCE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85B468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AC9FEC" w14:textId="7D907B9E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80118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12C439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A2943B6" w14:textId="36F4440F" w:rsidR="00303F50" w:rsidRDefault="0005784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6C17406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0EC4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8A1B3F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82A2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5DC71E27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ADCA81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E2A5A98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4A02B6A" w14:textId="77777777">
        <w:tc>
          <w:tcPr>
            <w:tcW w:w="1941" w:type="dxa"/>
            <w:shd w:val="clear" w:color="auto" w:fill="DBE5F1"/>
            <w:vAlign w:val="center"/>
          </w:tcPr>
          <w:p w14:paraId="79E24EE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79FB1F3B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5402C6BC" w14:textId="77777777" w:rsidR="0005784C" w:rsidRDefault="0005784C" w:rsidP="0005784C">
            <w:pPr>
              <w:pStyle w:val="Zawartotabeli"/>
              <w:spacing w:before="57" w:after="57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Zaliczenie na podstawie uczestnictwa w konsultacjach oraz przygotowanie w wyznaczonym terminie konspektu i bibliografii. Złożenie na koniec semestru pierwszej części pracy magisterskiej.</w:t>
            </w:r>
          </w:p>
          <w:p w14:paraId="098F0393" w14:textId="77777777" w:rsidR="0005784C" w:rsidRDefault="0005784C" w:rsidP="0005784C">
            <w:pPr>
              <w:pStyle w:val="Zawartotabeli"/>
              <w:spacing w:before="57" w:after="57"/>
              <w:rPr>
                <w:sz w:val="20"/>
                <w:szCs w:val="20"/>
              </w:rPr>
            </w:pPr>
          </w:p>
          <w:p w14:paraId="4E88D9BF" w14:textId="77777777" w:rsidR="0005784C" w:rsidRDefault="0005784C" w:rsidP="0005784C">
            <w:pPr>
              <w:pStyle w:val="Zawartotabeli"/>
              <w:spacing w:before="57" w:after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Ocenie podlega zaangażowanie studenta w zajęcia, jego przygotowanie merytoryczne, udział w dyskusji, udział w dodatkowych formach pogłębiania wiedzy, korzystanie z podpowiedzi promotora odnośnie literatury.  </w:t>
            </w:r>
          </w:p>
          <w:p w14:paraId="31EA16BE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C7737AF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FAE384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9B1F38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167922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2AD865ED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Uwagi</w:t>
            </w:r>
          </w:p>
        </w:tc>
        <w:tc>
          <w:tcPr>
            <w:tcW w:w="7699" w:type="dxa"/>
          </w:tcPr>
          <w:p w14:paraId="4ACAED72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6603F8AA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D5FFBA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4602B2" w14:textId="6B55300D" w:rsidR="00303F50" w:rsidRDefault="00303F50">
      <w:pPr>
        <w:rPr>
          <w:rFonts w:ascii="Arial" w:hAnsi="Arial" w:cs="Arial"/>
          <w:sz w:val="22"/>
          <w:szCs w:val="16"/>
        </w:rPr>
      </w:pPr>
    </w:p>
    <w:p w14:paraId="3E214567" w14:textId="1D7062CD" w:rsidR="000657D4" w:rsidRDefault="000657D4">
      <w:pPr>
        <w:rPr>
          <w:rFonts w:ascii="Arial" w:hAnsi="Arial" w:cs="Arial"/>
          <w:sz w:val="22"/>
          <w:szCs w:val="16"/>
        </w:rPr>
      </w:pPr>
    </w:p>
    <w:p w14:paraId="7B8B18E7" w14:textId="22474C3B" w:rsidR="000657D4" w:rsidRDefault="000657D4">
      <w:pPr>
        <w:rPr>
          <w:rFonts w:ascii="Arial" w:hAnsi="Arial" w:cs="Arial"/>
          <w:sz w:val="22"/>
          <w:szCs w:val="16"/>
        </w:rPr>
      </w:pPr>
    </w:p>
    <w:p w14:paraId="24444615" w14:textId="6A415484" w:rsidR="000657D4" w:rsidRDefault="000657D4">
      <w:pPr>
        <w:rPr>
          <w:rFonts w:ascii="Arial" w:hAnsi="Arial" w:cs="Arial"/>
          <w:sz w:val="22"/>
          <w:szCs w:val="16"/>
        </w:rPr>
      </w:pPr>
    </w:p>
    <w:p w14:paraId="67543154" w14:textId="23F55A81" w:rsidR="000657D4" w:rsidRDefault="000657D4">
      <w:pPr>
        <w:rPr>
          <w:rFonts w:ascii="Arial" w:hAnsi="Arial" w:cs="Arial"/>
          <w:sz w:val="22"/>
          <w:szCs w:val="16"/>
        </w:rPr>
      </w:pPr>
    </w:p>
    <w:p w14:paraId="169DCB6D" w14:textId="77777777" w:rsidR="000657D4" w:rsidRDefault="000657D4">
      <w:pPr>
        <w:rPr>
          <w:rFonts w:ascii="Arial" w:hAnsi="Arial" w:cs="Arial"/>
          <w:sz w:val="22"/>
          <w:szCs w:val="16"/>
        </w:rPr>
      </w:pPr>
    </w:p>
    <w:p w14:paraId="66E23603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F3EF8A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39469BD" w14:textId="77777777">
        <w:trPr>
          <w:trHeight w:val="1136"/>
        </w:trPr>
        <w:tc>
          <w:tcPr>
            <w:tcW w:w="9622" w:type="dxa"/>
          </w:tcPr>
          <w:p w14:paraId="4C5AF082" w14:textId="77777777" w:rsidR="0005784C" w:rsidRDefault="0005784C" w:rsidP="0005784C">
            <w:pPr>
              <w:numPr>
                <w:ilvl w:val="0"/>
                <w:numId w:val="5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Wybór tematu.</w:t>
            </w:r>
          </w:p>
          <w:p w14:paraId="57C9793A" w14:textId="77777777" w:rsidR="0005784C" w:rsidRDefault="0005784C" w:rsidP="0005784C">
            <w:pPr>
              <w:numPr>
                <w:ilvl w:val="0"/>
                <w:numId w:val="5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Przygotowania konspektu pracy i bibliografii.</w:t>
            </w:r>
          </w:p>
          <w:p w14:paraId="673C8347" w14:textId="77777777" w:rsidR="0005784C" w:rsidRDefault="0005784C" w:rsidP="0005784C">
            <w:pPr>
              <w:numPr>
                <w:ilvl w:val="0"/>
                <w:numId w:val="5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Wskazanie na literaturę pogłębiającą wiedzę związaną z podjętymi tematami.</w:t>
            </w:r>
          </w:p>
          <w:p w14:paraId="17853980" w14:textId="77777777" w:rsidR="0005784C" w:rsidRDefault="0005784C" w:rsidP="0005784C">
            <w:pPr>
              <w:numPr>
                <w:ilvl w:val="0"/>
                <w:numId w:val="5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Kontynuacja badań: gromadzenie materiałów, udział we wskazanych przez promotora wystawach, konferencjach, seminariach naukowych.</w:t>
            </w:r>
          </w:p>
          <w:p w14:paraId="37AFB8D5" w14:textId="77777777" w:rsidR="0005784C" w:rsidRDefault="0005784C" w:rsidP="0005784C">
            <w:pPr>
              <w:numPr>
                <w:ilvl w:val="0"/>
                <w:numId w:val="5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Przygotowanie kolejnych rozdziałów pracy.</w:t>
            </w:r>
          </w:p>
          <w:p w14:paraId="7DD58676" w14:textId="2291351F" w:rsidR="00303F50" w:rsidRPr="0005784C" w:rsidRDefault="0005784C" w:rsidP="0005784C">
            <w:pPr>
              <w:numPr>
                <w:ilvl w:val="0"/>
                <w:numId w:val="5"/>
              </w:numPr>
              <w:autoSpaceDN w:val="0"/>
              <w:adjustRightInd w:val="0"/>
              <w:rPr>
                <w:sz w:val="20"/>
                <w:szCs w:val="20"/>
              </w:rPr>
            </w:pPr>
            <w:r w:rsidRPr="0005784C">
              <w:rPr>
                <w:sz w:val="20"/>
                <w:szCs w:val="20"/>
              </w:rPr>
              <w:t>Oddanie pierwszej części pracy magisterskiej.</w:t>
            </w:r>
          </w:p>
        </w:tc>
      </w:tr>
    </w:tbl>
    <w:p w14:paraId="6FA9175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4F1D187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C000F5F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95A757E" w14:textId="0CA012C7" w:rsidR="00D32FBE" w:rsidRDefault="00D32FBE">
      <w:pPr>
        <w:rPr>
          <w:rFonts w:ascii="Arial" w:hAnsi="Arial" w:cs="Arial"/>
          <w:sz w:val="22"/>
          <w:szCs w:val="22"/>
        </w:rPr>
      </w:pPr>
    </w:p>
    <w:p w14:paraId="73FD1AB5" w14:textId="4FF6775B" w:rsidR="000657D4" w:rsidRDefault="000657D4">
      <w:pPr>
        <w:rPr>
          <w:rFonts w:ascii="Arial" w:hAnsi="Arial" w:cs="Arial"/>
          <w:sz w:val="22"/>
          <w:szCs w:val="22"/>
        </w:rPr>
      </w:pPr>
    </w:p>
    <w:p w14:paraId="3D4DC396" w14:textId="77777777" w:rsidR="000657D4" w:rsidRDefault="000657D4">
      <w:pPr>
        <w:rPr>
          <w:rFonts w:ascii="Arial" w:hAnsi="Arial" w:cs="Arial"/>
          <w:sz w:val="22"/>
          <w:szCs w:val="22"/>
        </w:rPr>
      </w:pPr>
    </w:p>
    <w:p w14:paraId="1E5A55A4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A943997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372147E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7A89204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72E606B" w14:textId="77777777">
        <w:trPr>
          <w:trHeight w:val="1098"/>
        </w:trPr>
        <w:tc>
          <w:tcPr>
            <w:tcW w:w="9622" w:type="dxa"/>
          </w:tcPr>
          <w:p w14:paraId="5068796B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R. Zenderowski, Praca magisterska: jak pisać i obronić? Wskazówki metodologiczne, Warszawa 2004</w:t>
            </w:r>
          </w:p>
          <w:p w14:paraId="5306D250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M. Krajewski, Vademecum autora i wydawcy prac naukowych, Włocławek 2001</w:t>
            </w:r>
          </w:p>
          <w:p w14:paraId="47BF3C1A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P. Pioterek, B. Zieleniecka, Technika pisania prac dyplomowych, Poznań 1997</w:t>
            </w:r>
          </w:p>
          <w:p w14:paraId="0E7180A6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U. Eco, Jak napisać pracę dyplomową. Poradnik dla humanistów, Warszawa 2007</w:t>
            </w:r>
          </w:p>
          <w:p w14:paraId="3361138F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J. Boć, Jak napisać pracę magisterską, Wrocław 1994</w:t>
            </w:r>
          </w:p>
          <w:p w14:paraId="2E3811B8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R. Wojciechowska, Przewodnik metodyczny pisania pracy dyplomowej, Warszawa 2010</w:t>
            </w:r>
          </w:p>
          <w:p w14:paraId="380C7F3C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B. Stoczewska, Jak pisać pracę licencjacką lub magisterską. Poradnik dla studentów, Kraków 2006</w:t>
            </w:r>
          </w:p>
          <w:p w14:paraId="5279EDE6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W. Żebrowski, Technika pisania prac licencjackich i magisterskich. Wybrane zagadnienia, Olsztyn 2006</w:t>
            </w:r>
          </w:p>
          <w:p w14:paraId="2AA866E0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A. Dudziak, A. Żejmo, Redagowanie prac dyplomowych. Wskazówki metodyczne dla studentów, Warszawa 2008</w:t>
            </w:r>
          </w:p>
          <w:p w14:paraId="1EF75E5A" w14:textId="77777777" w:rsid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K. Wójcik, Piszę pracę akademicką, pracę promocyjną – licencjacką, magisterską, doktorską, Warszawa 2012</w:t>
            </w:r>
          </w:p>
          <w:p w14:paraId="79A84365" w14:textId="36B027E5" w:rsidR="00303F50" w:rsidRPr="000657D4" w:rsidRDefault="000657D4" w:rsidP="000657D4">
            <w:pPr>
              <w:numPr>
                <w:ilvl w:val="0"/>
                <w:numId w:val="6"/>
              </w:numPr>
              <w:autoSpaceDN w:val="0"/>
              <w:adjustRightInd w:val="0"/>
              <w:rPr>
                <w:sz w:val="20"/>
                <w:szCs w:val="20"/>
              </w:rPr>
            </w:pPr>
            <w:r w:rsidRPr="000657D4">
              <w:rPr>
                <w:sz w:val="20"/>
                <w:szCs w:val="20"/>
              </w:rPr>
              <w:t>Z. Łucki, G. Giambarelli, Jak przygotować pracę dyplomową i doktorską,  Kraków 1996</w:t>
            </w:r>
          </w:p>
        </w:tc>
      </w:tr>
    </w:tbl>
    <w:p w14:paraId="5935C3E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EA98FB7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49FB6A0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25FD50F" w14:textId="77777777">
        <w:trPr>
          <w:trHeight w:val="1112"/>
        </w:trPr>
        <w:tc>
          <w:tcPr>
            <w:tcW w:w="9622" w:type="dxa"/>
          </w:tcPr>
          <w:p w14:paraId="690AEB04" w14:textId="349DBF5B" w:rsidR="00303F50" w:rsidRDefault="000657D4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sz w:val="20"/>
                <w:szCs w:val="20"/>
              </w:rPr>
              <w:t>Dla każdego tematu dobierana jest odpowiednia literatura, zgodna z obranym tematem z zakresu filozofii, estetyki, nauk niezwiązanych bezpośrednio ze sztukami plastycznymi oraz przede wszystkim z zakresu historii i teorii sztuki.</w:t>
            </w:r>
          </w:p>
          <w:p w14:paraId="4D1F3C79" w14:textId="12EB543A" w:rsidR="000657D4" w:rsidRPr="000657D4" w:rsidRDefault="000657D4" w:rsidP="000657D4">
            <w:pPr>
              <w:ind w:firstLine="708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17D77E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6D3EB1" w14:textId="01980977" w:rsidR="00303F50" w:rsidRDefault="00303F50">
      <w:pPr>
        <w:rPr>
          <w:rFonts w:ascii="Arial" w:hAnsi="Arial" w:cs="Arial"/>
          <w:sz w:val="22"/>
          <w:szCs w:val="16"/>
        </w:rPr>
      </w:pPr>
    </w:p>
    <w:p w14:paraId="40AFCF0E" w14:textId="33A7281A" w:rsidR="000657D4" w:rsidRDefault="000657D4">
      <w:pPr>
        <w:rPr>
          <w:rFonts w:ascii="Arial" w:hAnsi="Arial" w:cs="Arial"/>
          <w:sz w:val="22"/>
          <w:szCs w:val="16"/>
        </w:rPr>
      </w:pPr>
    </w:p>
    <w:p w14:paraId="2EBA2E7C" w14:textId="37961800" w:rsidR="000657D4" w:rsidRDefault="000657D4">
      <w:pPr>
        <w:rPr>
          <w:rFonts w:ascii="Arial" w:hAnsi="Arial" w:cs="Arial"/>
          <w:sz w:val="22"/>
          <w:szCs w:val="16"/>
        </w:rPr>
      </w:pPr>
    </w:p>
    <w:p w14:paraId="14238062" w14:textId="3100F4E9" w:rsidR="000657D4" w:rsidRDefault="000657D4">
      <w:pPr>
        <w:rPr>
          <w:rFonts w:ascii="Arial" w:hAnsi="Arial" w:cs="Arial"/>
          <w:sz w:val="22"/>
          <w:szCs w:val="16"/>
        </w:rPr>
      </w:pPr>
    </w:p>
    <w:p w14:paraId="0CC06929" w14:textId="4C8F0D8E" w:rsidR="000657D4" w:rsidRDefault="000657D4">
      <w:pPr>
        <w:rPr>
          <w:rFonts w:ascii="Arial" w:hAnsi="Arial" w:cs="Arial"/>
          <w:sz w:val="22"/>
          <w:szCs w:val="16"/>
        </w:rPr>
      </w:pPr>
    </w:p>
    <w:p w14:paraId="2707DB40" w14:textId="7372F7D8" w:rsidR="000657D4" w:rsidRDefault="000657D4">
      <w:pPr>
        <w:rPr>
          <w:rFonts w:ascii="Arial" w:hAnsi="Arial" w:cs="Arial"/>
          <w:sz w:val="22"/>
          <w:szCs w:val="16"/>
        </w:rPr>
      </w:pPr>
    </w:p>
    <w:p w14:paraId="1C9B1241" w14:textId="041819F7" w:rsidR="000657D4" w:rsidRDefault="000657D4">
      <w:pPr>
        <w:rPr>
          <w:rFonts w:ascii="Arial" w:hAnsi="Arial" w:cs="Arial"/>
          <w:sz w:val="22"/>
          <w:szCs w:val="16"/>
        </w:rPr>
      </w:pPr>
    </w:p>
    <w:p w14:paraId="57E1CDC6" w14:textId="77777777" w:rsidR="000657D4" w:rsidRDefault="000657D4">
      <w:pPr>
        <w:rPr>
          <w:rFonts w:ascii="Arial" w:hAnsi="Arial" w:cs="Arial"/>
          <w:sz w:val="22"/>
          <w:szCs w:val="16"/>
        </w:rPr>
      </w:pPr>
    </w:p>
    <w:p w14:paraId="7B0AF69F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6EA4285F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2AADB30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3BD4E38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4BA10BF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1215D3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0802853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55E77E4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06E9FDE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EF80C92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6D071FDE" w14:textId="7ADD6540" w:rsidR="00303F50" w:rsidRDefault="000657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262F5C90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542A43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46ECE11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9E44B73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495D39CE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1FEB55E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23807B5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1308882F" w14:textId="12B240DC" w:rsidR="00303F50" w:rsidRDefault="000657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777BB8B7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187F7FA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E51387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CF0A877" w14:textId="4A4F0DF5" w:rsidR="00303F50" w:rsidRDefault="000657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200F8483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606A3C5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9AAD9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5702C36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08DD64C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E5B689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3C90C6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2ED9C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290FFBEF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C62FAE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3C411D5B" w14:textId="4072070B" w:rsidR="00303F50" w:rsidRDefault="000657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16055E21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540CB6D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1C8F901" w14:textId="7185158C" w:rsidR="00303F50" w:rsidRDefault="000657D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66F8C565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BD99A" w14:textId="77777777" w:rsidR="000C4BE6" w:rsidRDefault="000C4BE6">
      <w:r>
        <w:separator/>
      </w:r>
    </w:p>
  </w:endnote>
  <w:endnote w:type="continuationSeparator" w:id="0">
    <w:p w14:paraId="12EC7D7D" w14:textId="77777777" w:rsidR="000C4BE6" w:rsidRDefault="000C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0CFC7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6B614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7633E438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5BB89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D1DC5A" w14:textId="77777777" w:rsidR="000C4BE6" w:rsidRDefault="000C4BE6">
      <w:r>
        <w:separator/>
      </w:r>
    </w:p>
  </w:footnote>
  <w:footnote w:type="continuationSeparator" w:id="0">
    <w:p w14:paraId="6382473B" w14:textId="77777777" w:rsidR="000C4BE6" w:rsidRDefault="000C4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24790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C8B71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543C6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4FB77882"/>
    <w:multiLevelType w:val="hybridMultilevel"/>
    <w:tmpl w:val="A69AD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436B43"/>
    <w:multiLevelType w:val="hybridMultilevel"/>
    <w:tmpl w:val="52C4B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5784C"/>
    <w:rsid w:val="000657D4"/>
    <w:rsid w:val="000C4BE6"/>
    <w:rsid w:val="00100620"/>
    <w:rsid w:val="00257A2E"/>
    <w:rsid w:val="00303F50"/>
    <w:rsid w:val="003A49DD"/>
    <w:rsid w:val="00434CDD"/>
    <w:rsid w:val="0044050E"/>
    <w:rsid w:val="00533C41"/>
    <w:rsid w:val="005B4B04"/>
    <w:rsid w:val="00700CD5"/>
    <w:rsid w:val="00716872"/>
    <w:rsid w:val="007F20B6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E32AA0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E8FDD"/>
  <w15:chartTrackingRefBased/>
  <w15:docId w15:val="{190D6D4A-1C4B-463C-92A0-1D8C70B26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Default">
    <w:name w:val="Default"/>
    <w:rsid w:val="0005784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A78F29-CA87-4E6F-AAC4-04E9D98F3957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964</Words>
  <Characters>5789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3</cp:revision>
  <cp:lastPrinted>2012-01-27T07:28:00Z</cp:lastPrinted>
  <dcterms:created xsi:type="dcterms:W3CDTF">2022-02-10T00:14:00Z</dcterms:created>
  <dcterms:modified xsi:type="dcterms:W3CDTF">2022-02-10T00:49:00Z</dcterms:modified>
</cp:coreProperties>
</file>