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28044469" wp14:textId="7777777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xmlns:wp14="http://schemas.microsoft.com/office/word/2010/wordml" w:rsidR="00000000" w:rsidRDefault="0000000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000000" w:rsidRDefault="00000000" w14:paraId="0A37501D" wp14:textId="77777777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xmlns:wp14="http://schemas.microsoft.com/office/word/2010/wordml" w:rsidR="00000000" w:rsidRDefault="00000000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00000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000000" w14:paraId="53BA3CB8" wp14:textId="77777777"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9BEC475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Podstawy Animacji B</w:t>
            </w:r>
          </w:p>
        </w:tc>
      </w:tr>
      <w:tr xmlns:wp14="http://schemas.microsoft.com/office/word/2010/wordml" w:rsidR="00000000" w14:paraId="2054F437" wp14:textId="77777777"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BD27DE3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Animation Basic Course B</w:t>
            </w:r>
          </w:p>
        </w:tc>
      </w:tr>
    </w:tbl>
    <w:p xmlns:wp14="http://schemas.microsoft.com/office/word/2010/wordml" w:rsidR="00000000" w:rsidRDefault="0000000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000000" w:rsidTr="25BF2F8B" w14:paraId="4CCBCC44" wp14:textId="77777777">
        <w:trPr>
          <w:cantSplit/>
        </w:trPr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69C2AF6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P="25BF2F8B" w:rsidRDefault="00000000" w14:paraId="41C8F396" wp14:textId="74F66528">
            <w:pPr>
              <w:pStyle w:val="Zawartotabeli"/>
              <w:snapToGrid w:val="0"/>
              <w:spacing w:before="57" w:after="57"/>
              <w:jc w:val="center"/>
              <w:rPr>
                <w:noProof w:val="0"/>
                <w:lang w:val="pl-PL"/>
              </w:rPr>
            </w:pPr>
            <w:r w:rsidRPr="25BF2F8B" w:rsidR="1B00AD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pl-PL"/>
              </w:rPr>
              <w:t>Dr Wioletta Sowa</w:t>
            </w:r>
          </w:p>
        </w:tc>
        <w:tc>
          <w:tcPr>
            <w:tcW w:w="326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:rsidTr="25BF2F8B" w14:paraId="3CD927ED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000000" w:rsidRDefault="00000000" w14:paraId="72A3D3E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000000" w:rsidRDefault="00000000" w14:paraId="0D0B94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78CC6B98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Przemysław Liput</w:t>
            </w:r>
          </w:p>
          <w:p w:rsidR="00000000" w:rsidRDefault="00000000" w14:paraId="79C92367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xmlns:wp14="http://schemas.microsoft.com/office/word/2010/wordml" w:rsidR="00000000" w:rsidTr="25BF2F8B" w14:paraId="0E27B00A" wp14:textId="77777777">
        <w:trPr>
          <w:cantSplit/>
          <w:trHeight w:val="57"/>
        </w:trPr>
        <w:tc>
          <w:tcPr>
            <w:tcW w:w="3189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60061E4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/>
            <w:tcMar/>
            <w:vAlign w:val="center"/>
          </w:tcPr>
          <w:p w:rsidR="00000000" w:rsidRDefault="00000000" w14:paraId="4B94D5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25BF2F8B" w14:paraId="3A45FB00" wp14:textId="77777777">
        <w:trPr>
          <w:cantSplit/>
        </w:trPr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70ABD06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5FCD5EC4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/>
            <w:tcMar/>
            <w:vAlign w:val="center"/>
          </w:tcPr>
          <w:p w:rsidR="00000000" w:rsidRDefault="00000000" w14:paraId="3DEEC6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3656B9A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45FB0818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049F31CB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312826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188016C" wp14:textId="77777777"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000000" w:rsidRDefault="00000000" w14:paraId="4101652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000000" w14:paraId="1510E847" wp14:textId="77777777">
        <w:trPr>
          <w:trHeight w:val="1365"/>
        </w:trPr>
        <w:tc>
          <w:tcPr>
            <w:tcW w:w="964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5B8B77DC" wp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W ramach kursu student rozwija zdobytą wiedzę w zakresie podstaw niezbędnych do kreowania animacji 2D. Nabywa umiejętności potrzebnych do realizacji animowanych etiud i projektów rozszerzonej rzeczywistości AR z wykorzystaniem animacji 2D. Uczy się etapów pracy właściwych dla większych projektów animowanych, realizowanych technikami analogowymi i cyfrowymi. Nabywa wiedzy i umiejętności z obsługi programów do compsitingu i montażu animacji. Pogłębia umiejętność kreowania ruchu charakterystycznego. Doskonali umiejetności w zakresie inscenizacji, rytmu i akcentów w ruchu. Poznaje zagadnienia techniczne właściwe dla tego medium. </w:t>
            </w:r>
          </w:p>
        </w:tc>
      </w:tr>
    </w:tbl>
    <w:p xmlns:wp14="http://schemas.microsoft.com/office/word/2010/wordml" w:rsidR="00000000" w:rsidRDefault="00000000" w14:paraId="4B99056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299C43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A9EB4F" wp14:textId="77777777"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000000" w:rsidRDefault="00000000" w14:paraId="4DDBEF0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5BC63771" wp14:textId="77777777"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270A427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98D935C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 dwanaście pryncypiów animacji, techniki animacji poklatkowej, i inne zagadnienia poruszone podczas kursu Podstawy animacji A</w:t>
            </w:r>
          </w:p>
          <w:p w:rsidR="00000000" w:rsidRDefault="00000000" w14:paraId="3461D779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3CF2D8B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000000" w14:paraId="6D42803E" wp14:textId="77777777"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A0AA4D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FB78278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6C3C3049" wp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Znajomość dwunastu pryncypiów animacji, umiejętność realizacji animacji rysunkowej na papierze, bądź narzędziami cyfrowymi, znajomość podstawowego oprogramiowania (Dragon frame, Krita, Photoshop, Procreate)</w:t>
            </w:r>
          </w:p>
        </w:tc>
      </w:tr>
      <w:tr xmlns:wp14="http://schemas.microsoft.com/office/word/2010/wordml" w:rsidR="00000000" w14:paraId="6E9D9E9C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40AD1E4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C39945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490150B7" wp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Kurs Podstawy animacji A</w:t>
            </w:r>
          </w:p>
        </w:tc>
      </w:tr>
    </w:tbl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34CE0A4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A509E2" wp14:textId="77777777">
      <w:r>
        <w:rPr>
          <w:rFonts w:ascii="Arial" w:hAnsi="Arial" w:cs="Arial"/>
          <w:sz w:val="22"/>
          <w:szCs w:val="16"/>
        </w:rPr>
        <w:t>Efekty uczenia się</w:t>
      </w:r>
    </w:p>
    <w:p xmlns:wp14="http://schemas.microsoft.com/office/word/2010/wordml" w:rsidR="00000000" w:rsidRDefault="00000000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000000" w14:paraId="1F092DD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AC0F54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3ED3F5D9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D98A12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4F978EE0" wp14:textId="77777777">
            <w:r>
              <w:rPr>
                <w:rFonts w:ascii="Arial" w:hAnsi="Arial" w:cs="Arial"/>
                <w:sz w:val="20"/>
                <w:szCs w:val="20"/>
              </w:rPr>
              <w:t xml:space="preserve">W01 –  Rozumie czym jest ruch poklatkowy i posiada wiedzę w zakresie analogowego i cyfrowego tworzenia animacji oraz technik jej realizacji. </w:t>
            </w:r>
          </w:p>
          <w:p w:rsidR="00000000" w:rsidRDefault="00000000" w14:paraId="2946DB8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A8B94E5" wp14:textId="77777777">
            <w:r>
              <w:rPr>
                <w:rFonts w:ascii="Arial" w:hAnsi="Arial" w:cs="Arial"/>
                <w:sz w:val="20"/>
                <w:szCs w:val="20"/>
              </w:rPr>
              <w:t>W02 – Potrafi wymienić i zastosować dwanaście pryncypiów animacji. Wie i rozumie ich znaczenie w kreowaniu animacji. Potrafi tą wiedzę kreatywnie wykorzystać</w:t>
            </w:r>
          </w:p>
          <w:p w:rsidR="00000000" w:rsidRDefault="00000000" w14:paraId="5997CC1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635921C" wp14:textId="77777777">
            <w:r>
              <w:rPr>
                <w:rFonts w:ascii="Arial" w:hAnsi="Arial" w:cs="Arial"/>
                <w:sz w:val="20"/>
                <w:szCs w:val="20"/>
              </w:rPr>
              <w:t>W03 – orientuje się w możliwościach wykorzystania animacji do tworzenia własnych projektów artystycznych, etiud animowanych i projektów w rozszerzonej rzeczywistości AR</w:t>
            </w:r>
          </w:p>
          <w:p w:rsidR="00000000" w:rsidRDefault="00000000" w14:paraId="110FFD3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42DFD06" wp14:textId="77777777">
            <w:r>
              <w:rPr>
                <w:rFonts w:ascii="Arial" w:hAnsi="Arial" w:cs="Arial"/>
                <w:sz w:val="20"/>
                <w:szCs w:val="20"/>
              </w:rPr>
              <w:t>W04 – wykazuje się wiedzą w zakresie trendów w sztuce nowych mediów, potrafi tą wiedzę zastosować we własnych koncepcjach artystycznych.</w:t>
            </w:r>
          </w:p>
          <w:p w:rsidR="00000000" w:rsidRDefault="00000000" w14:paraId="6B6993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D716A77" wp14:textId="77777777">
            <w:r>
              <w:rPr>
                <w:rFonts w:ascii="Arial" w:hAnsi="Arial" w:cs="Arial"/>
                <w:sz w:val="20"/>
                <w:szCs w:val="20"/>
              </w:rPr>
              <w:t>W05 – wykazuje się podstawową wiedzą w zakresie prawa autorskiego i je respektuje</w:t>
            </w:r>
          </w:p>
          <w:p w:rsidR="00000000" w:rsidRDefault="00000000" w14:paraId="3FE9F23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076DE6DD" wp14:textId="77777777">
            <w:r>
              <w:rPr>
                <w:rFonts w:ascii="Arial" w:hAnsi="Arial" w:cs="Arial"/>
                <w:sz w:val="20"/>
                <w:szCs w:val="20"/>
              </w:rPr>
              <w:t>K_W01, K_W03, K_W15</w:t>
            </w:r>
          </w:p>
          <w:p w:rsidR="00000000" w:rsidRDefault="00000000" w14:paraId="1F72F64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8CE6F9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1CDCEA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5FEF67A" wp14:textId="77777777">
            <w:r>
              <w:rPr>
                <w:rFonts w:ascii="Arial" w:hAnsi="Arial" w:cs="Arial"/>
                <w:sz w:val="20"/>
                <w:szCs w:val="20"/>
              </w:rPr>
              <w:t>K_W01, K_W15</w:t>
            </w:r>
          </w:p>
          <w:p w:rsidR="00000000" w:rsidRDefault="00000000" w14:paraId="6BB9E25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3DE523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2E562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89C0C00" wp14:textId="77777777">
            <w:r>
              <w:rPr>
                <w:rFonts w:ascii="Arial" w:hAnsi="Arial" w:cs="Arial"/>
                <w:sz w:val="20"/>
                <w:szCs w:val="20"/>
              </w:rPr>
              <w:t>K_W02, K_W05</w:t>
            </w:r>
          </w:p>
          <w:p w:rsidR="00000000" w:rsidRDefault="00000000" w14:paraId="5043CB0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DFB9E2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0668D8" wp14:textId="77777777"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:rsidR="00000000" w:rsidRDefault="00000000" w14:paraId="70DF9E5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98E63CA" wp14:textId="77777777">
            <w:r>
              <w:rPr>
                <w:rFonts w:ascii="Arial" w:hAnsi="Arial" w:cs="Arial"/>
                <w:sz w:val="20"/>
                <w:szCs w:val="20"/>
              </w:rPr>
              <w:t>K_W11</w:t>
            </w:r>
          </w:p>
        </w:tc>
      </w:tr>
    </w:tbl>
    <w:p xmlns:wp14="http://schemas.microsoft.com/office/word/2010/wordml" w:rsidR="00000000" w:rsidRDefault="00000000" w14:paraId="144A5D2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38610E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000000" w14:paraId="782FBBD9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45A98D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2C0B0FDC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37805D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70CA0FD2" wp14:textId="77777777">
            <w:r>
              <w:rPr>
                <w:rFonts w:ascii="Arial" w:hAnsi="Arial" w:cs="Arial"/>
                <w:sz w:val="20"/>
                <w:szCs w:val="20"/>
              </w:rPr>
              <w:t>U01 – potrafi twórczo wykorzystać umiejętności związane z kreowaniem animacji i zastosować je we własnych projektach filmowych i rozszerzonej rzeczywistości</w:t>
            </w:r>
          </w:p>
          <w:p w:rsidR="00000000" w:rsidRDefault="00000000" w14:paraId="463F29E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7927386" wp14:textId="77777777">
            <w:r>
              <w:rPr>
                <w:rFonts w:ascii="Arial" w:hAnsi="Arial" w:cs="Arial"/>
                <w:sz w:val="20"/>
                <w:szCs w:val="20"/>
              </w:rPr>
              <w:t xml:space="preserve">U02 – Z dużą swobodą posługuje się podstawowymi programami do rysowania animacji. Pogłębia  umiejętności pracy w bardziej zaawansowanych aplikacjach do compositingu i montażu. </w:t>
            </w:r>
          </w:p>
          <w:p w:rsidR="00000000" w:rsidRDefault="00000000" w14:paraId="3B7B4B8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75C4B17" wp14:textId="77777777">
            <w:r>
              <w:rPr>
                <w:rFonts w:ascii="Arial" w:hAnsi="Arial" w:cs="Arial"/>
                <w:sz w:val="20"/>
                <w:szCs w:val="20"/>
              </w:rPr>
              <w:t>U03 – Potrafi udźwiękowić swój projekt wykorzystując do tego narzędzia cyfrowe. Potrafi korzystać z otwartych bibliotek dźwięków. Szanuje prawa autorskie do dźwięku i muzyki.</w:t>
            </w:r>
          </w:p>
          <w:p w:rsidR="00000000" w:rsidRDefault="00000000" w14:paraId="3A0FF5F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9D0BD1C" wp14:textId="77777777">
            <w:r>
              <w:rPr>
                <w:rFonts w:ascii="Arial" w:hAnsi="Arial" w:cs="Arial"/>
                <w:sz w:val="20"/>
                <w:szCs w:val="20"/>
              </w:rPr>
              <w:t>U04 – potrafi zaplanować prezentację swojego projektu i ją zrealizować w zespole.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075808CA" wp14:textId="77777777">
            <w:r>
              <w:rPr>
                <w:rFonts w:ascii="Arial" w:hAnsi="Arial" w:cs="Arial"/>
                <w:sz w:val="20"/>
                <w:szCs w:val="20"/>
              </w:rPr>
              <w:t>K_U01, K_U02, K_U10</w:t>
            </w:r>
          </w:p>
          <w:p w:rsidR="00000000" w:rsidRDefault="00000000" w14:paraId="5630AD6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BA226A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50690B" wp14:textId="77777777">
            <w:r>
              <w:rPr>
                <w:rFonts w:ascii="Arial" w:hAnsi="Arial" w:cs="Arial"/>
                <w:sz w:val="20"/>
                <w:szCs w:val="20"/>
              </w:rPr>
              <w:t>K_U01, K_U08, K_U10</w:t>
            </w:r>
          </w:p>
          <w:p w:rsidR="00000000" w:rsidRDefault="00000000" w14:paraId="17AD93B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DE4B5B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DBF0D7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79EAA50" wp14:textId="77777777">
            <w:r>
              <w:rPr>
                <w:rFonts w:ascii="Arial" w:hAnsi="Arial" w:cs="Arial"/>
                <w:sz w:val="20"/>
                <w:szCs w:val="20"/>
              </w:rPr>
              <w:t>K_U03, K_U07, K_U11, K_U14</w:t>
            </w:r>
          </w:p>
          <w:p w:rsidR="00000000" w:rsidRDefault="00000000" w14:paraId="6B62F1B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2F2C34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80A4E5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49726C3" wp14:textId="77777777">
            <w:r>
              <w:rPr>
                <w:rFonts w:ascii="Arial" w:hAnsi="Arial" w:cs="Arial"/>
                <w:sz w:val="20"/>
                <w:szCs w:val="20"/>
              </w:rPr>
              <w:t>K_U11, K_U14</w:t>
            </w:r>
          </w:p>
        </w:tc>
      </w:tr>
    </w:tbl>
    <w:p xmlns:wp14="http://schemas.microsoft.com/office/word/2010/wordml" w:rsidR="00000000" w:rsidRDefault="00000000" w14:paraId="1921983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96FEF7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000000" w14:paraId="3CDBE711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39ACADE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0FD25980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7194DB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1936F8AC" wp14:textId="77777777">
            <w:r>
              <w:rPr>
                <w:rFonts w:ascii="Arial" w:hAnsi="Arial" w:cs="Arial"/>
                <w:sz w:val="20"/>
                <w:szCs w:val="20"/>
              </w:rPr>
              <w:t>K01 – Ma świadomość poziomu swojej wiedzy i potrzebę by ją z pasją i zaangażowaniem rozwijać. Dzieli się wiedzą z innymi studentami. Potrafi przekonująco argumentować swoje poglądy.</w:t>
            </w:r>
          </w:p>
          <w:p w:rsidR="00000000" w:rsidRDefault="00000000" w14:paraId="769D0D3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57BF667" wp14:textId="77777777">
            <w:r>
              <w:rPr>
                <w:rFonts w:ascii="Arial" w:hAnsi="Arial" w:cs="Arial"/>
                <w:sz w:val="20"/>
                <w:szCs w:val="20"/>
              </w:rPr>
              <w:t>K02 – Ma potrzebę dbania i rozwijania swojego warsztatu i narzędzi, którymi się posługuje. Potrafi wybrać kierując się profesjonalnymi kryteriami i je dostosować do swoich potrzeb.</w:t>
            </w:r>
          </w:p>
          <w:p w:rsidR="00000000" w:rsidRDefault="00000000" w14:paraId="54CD245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C00ECA1" wp14:textId="77777777">
            <w:r>
              <w:rPr>
                <w:rFonts w:ascii="Arial" w:hAnsi="Arial" w:cs="Arial"/>
                <w:sz w:val="20"/>
                <w:szCs w:val="20"/>
              </w:rPr>
              <w:t>K03 -   Zna podstawy prawa autorskiego i je respektuje.</w:t>
            </w:r>
          </w:p>
          <w:p w:rsidR="00000000" w:rsidRDefault="00000000" w14:paraId="1231BE6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E965A72" wp14:textId="77777777">
            <w:r>
              <w:rPr>
                <w:rFonts w:ascii="Arial" w:hAnsi="Arial" w:cs="Arial"/>
                <w:sz w:val="20"/>
                <w:szCs w:val="20"/>
              </w:rPr>
              <w:t>K04 - potrafi współpracować z innymi przy organizacji pokazów animacji. Bierze czynny udział w wydarzeniach artystycznych związanych z animacją.</w:t>
            </w:r>
          </w:p>
          <w:p w:rsidR="00000000" w:rsidRDefault="00000000" w14:paraId="36FEB5B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5F60C038" wp14:textId="77777777">
            <w:r>
              <w:rPr>
                <w:rFonts w:ascii="Arial" w:hAnsi="Arial" w:cs="Arial"/>
                <w:sz w:val="20"/>
                <w:szCs w:val="20"/>
              </w:rPr>
              <w:t>K_K02, K_K03, K_K05</w:t>
            </w:r>
          </w:p>
          <w:p w:rsidR="00000000" w:rsidRDefault="00000000" w14:paraId="30D7AA6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196D064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4FF1C9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D072C0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72D73EA" wp14:textId="77777777">
            <w:r>
              <w:rPr>
                <w:rFonts w:ascii="Arial" w:hAnsi="Arial" w:cs="Arial"/>
                <w:sz w:val="20"/>
                <w:szCs w:val="20"/>
              </w:rPr>
              <w:t>K_K03, K_K04, K_K07,, K_K10</w:t>
            </w:r>
          </w:p>
          <w:p w:rsidR="00000000" w:rsidRDefault="00000000" w14:paraId="48A2191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BD18F9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38601F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A6B6332" wp14:textId="77777777">
            <w:r>
              <w:rPr>
                <w:rFonts w:ascii="Arial" w:hAnsi="Arial" w:cs="Arial"/>
                <w:sz w:val="20"/>
                <w:szCs w:val="20"/>
              </w:rPr>
              <w:t>K_K01, K_K09</w:t>
            </w:r>
          </w:p>
          <w:p w:rsidR="00000000" w:rsidRDefault="00000000" w14:paraId="0F3CABC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B08B5D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82451AD" wp14:textId="77777777">
            <w:r>
              <w:rPr>
                <w:rFonts w:ascii="Arial" w:hAnsi="Arial" w:cs="Arial"/>
                <w:sz w:val="20"/>
                <w:szCs w:val="20"/>
              </w:rPr>
              <w:t xml:space="preserve">K_K06, </w:t>
            </w:r>
          </w:p>
        </w:tc>
      </w:tr>
    </w:tbl>
    <w:p xmlns:wp14="http://schemas.microsoft.com/office/word/2010/wordml" w:rsidR="00000000" w:rsidRDefault="00000000" w14:paraId="16DEB4A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AD9C6F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B1F511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5F9C3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5023141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3B140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562C75D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64355A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A96511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DF4E37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4FB30F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E293A63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DA6542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3041E39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722B00A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3FBD11F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2C6D79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E183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54E11D2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31126E5D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2DE403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2431C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49E398E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16287F2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5BE93A6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84BA73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4B3F2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D34F5C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0B4020A7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D7B270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FEAC4CC" wp14:textId="77777777"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000000" w:rsidRDefault="00000000" w14:paraId="4F904CB7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2B1C1C34" wp14:textId="77777777">
        <w:trPr>
          <w:trHeight w:val="1920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77324EE6" wp14:textId="77777777">
            <w:r>
              <w:rPr>
                <w:rFonts w:ascii="Arial" w:hAnsi="Arial" w:cs="Arial"/>
                <w:sz w:val="20"/>
                <w:szCs w:val="20"/>
              </w:rPr>
              <w:t xml:space="preserve">Merytoryczne wprowadzenie w zagadnienia dotyczące wybranych technik animacji. </w:t>
            </w:r>
          </w:p>
          <w:p w:rsidR="00000000" w:rsidRDefault="00000000" w14:paraId="2A3DEF83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Omówienie zadań wraz z pokazaniem przykładów. </w:t>
            </w:r>
          </w:p>
          <w:p w:rsidR="00000000" w:rsidRDefault="00000000" w14:paraId="034C9FD7" wp14:textId="77777777">
            <w:pPr>
              <w:pStyle w:val="Default"/>
            </w:pPr>
            <w:r>
              <w:rPr>
                <w:sz w:val="20"/>
                <w:szCs w:val="20"/>
              </w:rPr>
              <w:t>Wprowadzenie dwunastu pryncypiów animacji.</w:t>
            </w:r>
          </w:p>
          <w:p w:rsidR="00000000" w:rsidRDefault="00000000" w14:paraId="11C75C1D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Nauka wykorzystywania oprogramowania komputerowego do realizacji zadanych ćwiczeń. </w:t>
            </w:r>
          </w:p>
          <w:p w:rsidR="00000000" w:rsidRDefault="00000000" w14:paraId="3156D7B1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Indywidualne, oraz grupowe omawianie prac. </w:t>
            </w:r>
          </w:p>
          <w:p w:rsidR="00000000" w:rsidRDefault="00000000" w14:paraId="62268A85" wp14:textId="77777777">
            <w:pPr>
              <w:pStyle w:val="Default"/>
            </w:pPr>
            <w:r>
              <w:rPr>
                <w:sz w:val="20"/>
                <w:szCs w:val="20"/>
              </w:rPr>
              <w:t>Realizacja zadań na zajęciach oraz w domu.</w:t>
            </w:r>
          </w:p>
          <w:p w:rsidR="00000000" w:rsidRDefault="00000000" w14:paraId="2BCAE254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Prezentacja prac.</w:t>
            </w:r>
          </w:p>
        </w:tc>
      </w:tr>
    </w:tbl>
    <w:p xmlns:wp14="http://schemas.microsoft.com/office/word/2010/wordml" w:rsidR="00000000" w:rsidRDefault="00000000" w14:paraId="06971CD3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A1F701D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695922" wp14:textId="7777777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xmlns:wp14="http://schemas.microsoft.com/office/word/2010/wordml" w:rsidR="00000000" w:rsidRDefault="00000000" w14:paraId="03EFCA41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5F96A722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54DF96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5C5CF91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60360743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B95CD1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220BBB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3096EF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3CB595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E0CB7F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E61A3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D9C8D3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A4F722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A5697B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AA7E72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E3BE7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AC74635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8F67DA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551937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0B404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135F75B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FF2826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71F13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FC106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BF38B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726491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89567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7261024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757935F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08D56C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97E50C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BC5AB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8B4751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C354A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C0157D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691E7B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57FA14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FDFCD0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1615E5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CBEED8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E36661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645D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35E58C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2EBF9A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6C2CD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09E88E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E9043C8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8C98E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79F8E7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09FC24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81886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E1A861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DA82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4F69B9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F07D11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508A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D6B1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DBC1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F8BD81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613E9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4E9D5AD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037B8A3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87C6DE0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3A548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B2F937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3D233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FC8BD3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8E6DD4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D3BEE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8889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9E2BB2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7C0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D142F6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475AD1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90071CE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40AFFD9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20C4E94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2AFC42D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36085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1CA7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3129FD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9C494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FBE4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CA2B93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D3F0B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CF431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CB64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178E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C0395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ACDF296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254BC2F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51E959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BB617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69E31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26C1C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4BCFF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3413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2EF20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40C9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D72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093CA6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503B19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28874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901EA7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0BD9A1A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136CF1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A5B96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A392C6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A5662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4ED78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0583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8F21D9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3C326F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853B8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12523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A25747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9B8D9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B64283A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8BEFD2A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A7642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74A06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9206A8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230508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E3D9F2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B7A70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1887C7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7FD6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D6B9B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2F860B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9853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C1BA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4C07AD18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9365AC6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1C988F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22BB7D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16781A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B246D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5AF12C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6DF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BF89D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3E0E7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6A1FAB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6BB75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13DA1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CAC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606042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000000" w14:paraId="1D0656F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B37605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94798F2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49FC13C6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0EDB5499" wp14:textId="77777777">
            <w:pPr>
              <w:pStyle w:val="Zawartotabeli"/>
              <w:spacing w:before="57" w:after="57"/>
            </w:pPr>
            <w:r>
              <w:rPr>
                <w:rFonts w:ascii="Arial" w:hAnsi="Arial" w:eastAsia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podczas terminu oddania zadania w trakcie semestru, podczas przeglądu na końcu semestru. Weryfikowana i konsultowana jest jakość  przygotowanej koncepcji, jej realizacja, a także zaangażowanie studenta, udział w zajęciach.</w:t>
            </w:r>
          </w:p>
        </w:tc>
      </w:tr>
    </w:tbl>
    <w:p xmlns:wp14="http://schemas.microsoft.com/office/word/2010/wordml" w:rsidR="00000000" w:rsidRDefault="00000000" w14:paraId="3889A5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9079D3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17686DC7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53BD644D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1A3FAC4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BBD94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59A33C0" wp14:textId="77777777"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000000" w:rsidRDefault="00000000" w14:paraId="5854DE7F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3448547B" wp14:textId="77777777">
        <w:trPr>
          <w:trHeight w:val="1136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118451C1" wp14:textId="77777777">
            <w:pPr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Zadanie 1 </w:t>
            </w:r>
          </w:p>
          <w:p w:rsidR="00000000" w:rsidRDefault="00000000" w14:paraId="31E0A269" wp14:textId="77777777">
            <w:r>
              <w:rPr>
                <w:rFonts w:ascii="Arial" w:hAnsi="Arial" w:cs="Arial"/>
                <w:b/>
                <w:sz w:val="20"/>
                <w:szCs w:val="20"/>
              </w:rPr>
              <w:t>krótka etiuda animowana, której tematem jest wylosowane pojęcie</w:t>
            </w:r>
          </w:p>
          <w:p w:rsidR="00000000" w:rsidRDefault="00000000" w14:paraId="12F619A2" wp14:textId="77777777">
            <w:r>
              <w:rPr>
                <w:rFonts w:ascii="Arial" w:hAnsi="Arial" w:cs="Arial"/>
                <w:sz w:val="20"/>
                <w:szCs w:val="20"/>
              </w:rPr>
              <w:t>przygotowania koncepcji, scenopisu, animaticu, re</w:t>
            </w:r>
            <w:r>
              <w:rPr>
                <w:rFonts w:ascii="Arial" w:hAnsi="Arial"/>
                <w:sz w:val="20"/>
                <w:szCs w:val="20"/>
              </w:rPr>
              <w:t>żyserii, opracowania plastycznego, wykonania animacji, realizacji zdjęć, montażu obrazu, użycia dźwięku. Poprzez realizację etiudy student precyzuje własny, indywidualny język filmowy.</w:t>
            </w:r>
          </w:p>
          <w:p w:rsidR="00000000" w:rsidRDefault="00000000" w14:paraId="7413EA2A" wp14:textId="77777777">
            <w:r>
              <w:rPr>
                <w:rFonts w:ascii="Arial" w:hAnsi="Arial"/>
                <w:sz w:val="20"/>
                <w:szCs w:val="20"/>
              </w:rPr>
              <w:t>Dane techniczne i realizacyjne etiudy: czas trwania ok. 1 min.</w:t>
            </w:r>
          </w:p>
          <w:p w:rsidR="00000000" w:rsidRDefault="00000000" w14:paraId="41594CB9" wp14:textId="77777777">
            <w:r>
              <w:rPr>
                <w:rFonts w:ascii="Arial" w:hAnsi="Arial"/>
                <w:sz w:val="20"/>
                <w:szCs w:val="20"/>
              </w:rPr>
              <w:t xml:space="preserve">format obrazu: 16:9, 1920x1080 pix. </w:t>
            </w:r>
            <w:r>
              <w:rPr>
                <w:rFonts w:ascii="Arial" w:hAnsi="Arial" w:cs="Arial"/>
                <w:sz w:val="20"/>
                <w:szCs w:val="20"/>
              </w:rPr>
              <w:t>30Mbs</w:t>
            </w:r>
          </w:p>
          <w:p w:rsidR="00000000" w:rsidRDefault="00000000" w14:paraId="3B099C24" wp14:textId="77777777">
            <w:r>
              <w:rPr>
                <w:rFonts w:ascii="Arial" w:hAnsi="Arial"/>
                <w:sz w:val="20"/>
                <w:szCs w:val="20"/>
              </w:rPr>
              <w:t>format: mp4, mov.</w:t>
            </w:r>
          </w:p>
          <w:p w:rsidR="00000000" w:rsidRDefault="00000000" w14:paraId="78973677" wp14:textId="77777777">
            <w:r>
              <w:rPr>
                <w:rFonts w:ascii="Arial" w:hAnsi="Arial"/>
                <w:sz w:val="20"/>
                <w:szCs w:val="20"/>
              </w:rPr>
              <w:t>Prędkość wyświetlania: 24kl/s (animacja może być tworzona 8 lub 12 kl/s.)</w:t>
            </w:r>
          </w:p>
          <w:p w:rsidR="00000000" w:rsidRDefault="00000000" w14:paraId="213121F8" wp14:textId="77777777">
            <w:r>
              <w:rPr>
                <w:rFonts w:ascii="Arial" w:hAnsi="Arial"/>
                <w:b/>
                <w:sz w:val="20"/>
                <w:szCs w:val="20"/>
              </w:rPr>
              <w:t>Forma zaliczenia: przegląd semestralny</w:t>
            </w:r>
          </w:p>
          <w:p w:rsidR="00000000" w:rsidRDefault="00000000" w14:paraId="2CA7ADD4" wp14:textId="77777777">
            <w:pPr>
              <w:rPr>
                <w:rFonts w:ascii="Arial" w:hAnsi="Arial"/>
                <w:sz w:val="20"/>
                <w:szCs w:val="20"/>
              </w:rPr>
            </w:pPr>
          </w:p>
          <w:p w:rsidR="00000000" w:rsidRDefault="00000000" w14:paraId="5A9DD057" wp14:textId="77777777">
            <w:r>
              <w:rPr>
                <w:rFonts w:ascii="Arial" w:hAnsi="Arial" w:cs="Arial"/>
                <w:b/>
                <w:bCs/>
                <w:sz w:val="20"/>
                <w:szCs w:val="20"/>
              </w:rPr>
              <w:t>Zadanie 2</w:t>
            </w:r>
          </w:p>
          <w:p w:rsidR="00000000" w:rsidRDefault="00000000" w14:paraId="35C3BFE7" wp14:textId="77777777">
            <w:pPr>
              <w:snapToGrid w:val="0"/>
            </w:pPr>
            <w:r>
              <w:rPr>
                <w:rFonts w:ascii="Tahoma-Bold" w:hAnsi="Tahoma-Bold" w:cs="Arial"/>
                <w:b/>
                <w:sz w:val="21"/>
                <w:szCs w:val="20"/>
              </w:rPr>
              <w:t xml:space="preserve">Animacja AR </w:t>
            </w:r>
            <w:r>
              <w:rPr>
                <w:rFonts w:ascii="Tahoma" w:hAnsi="Tahoma" w:cs="Arial"/>
                <w:sz w:val="21"/>
                <w:szCs w:val="20"/>
              </w:rPr>
              <w:t>– zapętlona animacja, zrealizowane jako AR przy pomocy animacji ARTIVIVE.</w:t>
            </w:r>
          </w:p>
          <w:p w:rsidR="00000000" w:rsidRDefault="00000000" w14:paraId="314EE24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7661466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759004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C5B615A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792F1AA2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1A499DFC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5E7E3C41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349747DD" wp14:textId="77777777"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000000" w:rsidRDefault="00000000" w14:paraId="03F828E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62272382" wp14:textId="77777777">
        <w:trPr>
          <w:trHeight w:val="1098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33751145" wp14:textId="77777777">
            <w:pPr>
              <w:pStyle w:val="Default"/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Materiały udostępnione na grupie Teams.</w:t>
            </w:r>
          </w:p>
          <w:p w:rsidR="00000000" w:rsidRDefault="00000000" w14:paraId="2FE06D44" wp14:textId="77777777">
            <w:pPr>
              <w:pStyle w:val="Default"/>
              <w:snapToGrid w:val="0"/>
            </w:pPr>
            <w:r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„Polski Film Animowany; historia filmu animowanego", red. Marcin Giżycki, Bogusław Żmudziński, Warszawa 2008 </w:t>
            </w:r>
          </w:p>
        </w:tc>
      </w:tr>
    </w:tbl>
    <w:p xmlns:wp14="http://schemas.microsoft.com/office/word/2010/wordml" w:rsidR="00000000" w:rsidRDefault="00000000" w14:paraId="2AC57CB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EC7B3D" wp14:textId="77777777"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000000" w:rsidRDefault="00000000" w14:paraId="5186B13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399F86C7" wp14:textId="77777777">
        <w:trPr>
          <w:trHeight w:val="1112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BBD184F" wp14:textId="77777777">
            <w:r>
              <w:rPr>
                <w:rFonts w:ascii="Verdana" w:hAnsi="Verdana" w:cs="Verdana"/>
                <w:sz w:val="20"/>
                <w:szCs w:val="20"/>
                <w:lang w:val="en-US"/>
              </w:rPr>
              <w:t>"The Animator's Survival Kit",  Richard Williams, 2001</w:t>
            </w:r>
          </w:p>
          <w:p w:rsidR="00000000" w:rsidRDefault="00000000" w14:paraId="1641A339" wp14:textId="77777777">
            <w:r>
              <w:rPr>
                <w:rFonts w:ascii="Verdana" w:hAnsi="Verdana" w:cs="Verdana"/>
                <w:sz w:val="20"/>
                <w:szCs w:val="20"/>
              </w:rPr>
              <w:t>"24 klatki na sekundę. Rozmowy o animacji", Kraków 2008, Mariusz Frukacz</w:t>
            </w:r>
          </w:p>
          <w:p w:rsidR="00000000" w:rsidRDefault="00000000" w14:paraId="65C41205" wp14:textId="7777777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„Nie tylko Disney. Rzecz o filmie animowanym” Marcin Giżycki, Warszawa 2000</w:t>
            </w:r>
          </w:p>
        </w:tc>
      </w:tr>
    </w:tbl>
    <w:p xmlns:wp14="http://schemas.microsoft.com/office/word/2010/wordml" w:rsidR="00000000" w:rsidRDefault="00000000" w14:paraId="6C57C43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D404BC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1319B8A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000000" w:rsidRDefault="00000000" w14:paraId="0CCFC7CA" wp14:textId="77777777">
      <w:pPr>
        <w:pStyle w:val="BalloonText"/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000000" w14:paraId="31A560F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xmlns:wp14="http://schemas.microsoft.com/office/word/2010/wordml" w:rsidR="00000000" w:rsidTr="25BF2F8B" w14:paraId="67E8A724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A59AAF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0DF735C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25BF2F8B" w14:paraId="097C9DB6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A413BF6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DED4AF3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000000" w:rsidTr="25BF2F8B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3D28B4B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8941E4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25BF2F8B" w14:paraId="5F667072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CFD0B79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4240AA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25BF2F8B" w14:paraId="1C7DA23A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7EFA3E3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6E16E2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Dodatkowa praca nad projektem poza zajęciami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33CFEC6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000000" w:rsidTr="25BF2F8B" w14:paraId="08093246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41C6AC2A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B584315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="00000000" w:rsidTr="25BF2F8B" w14:paraId="0AB7D974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2DC4458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74D66D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25BF2F8B" w:rsidRDefault="00000000" w14:paraId="5D369756" wp14:textId="0F5447F8">
            <w:pPr>
              <w:pStyle w:val="Normalny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5BF2F8B" w:rsidR="02842137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25BF2F8B" w14:paraId="2A5B2C1D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25BF2F8B" w:rsidRDefault="00000000" w14:paraId="0F8EA849" wp14:textId="605E9F24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5BF2F8B" w:rsidR="48666EC9"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xmlns:wp14="http://schemas.microsoft.com/office/word/2010/wordml" w:rsidR="00000000" w:rsidTr="25BF2F8B" w14:paraId="51F8EEA8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114240D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B77815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000000" w:rsidRDefault="00000000" w14:paraId="4FFCBC07" wp14:textId="77777777">
      <w:pPr>
        <w:pStyle w:val="BalloonText"/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1728B4D0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34959D4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-Bold">
    <w:altName w:val="Tahoma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43DD4C48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xmlns:wp14="http://schemas.microsoft.com/office/word/2010/wordml" w:rsidR="00000000" w:rsidRDefault="00000000" w14:paraId="5A7E0CF2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44690661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7BD58BA2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4357A966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60FA6563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74539910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8491219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2F1DCCCD"/>
  <w15:chartTrackingRefBased/>
  <w15:docId w15:val="{217603A3-9690-4EE5-AA8C-5533328BC1B0}"/>
  <w:rsids>
    <w:rsidRoot w:val="02842137"/>
    <w:rsid w:val="02842137"/>
    <w:rsid w:val="1B00AD0B"/>
    <w:rsid w:val="25BF2F8B"/>
    <w:rsid w:val="48666EC9"/>
    <w:rsid w:val="7F91D1A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" w:customStyle="1">
    <w:name w:val="annotation reference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" w:customStyle="1">
    <w:name w:val="annotation text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0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rPr>
      <w:b/>
      <w:bCs/>
    </w:rPr>
  </w:style>
  <w:style w:type="paragraph" w:styleId="Default" w:customStyle="1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95FE60-C57E-4284-AC5C-E97CDB9E8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8FD1BF-D000-481A-8D4A-D64A477BB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2</revision>
  <lastPrinted>2012-01-27T16:28:00.0000000Z</lastPrinted>
  <dcterms:created xsi:type="dcterms:W3CDTF">2022-12-02T09:37:00.0000000Z</dcterms:created>
  <dcterms:modified xsi:type="dcterms:W3CDTF">2022-12-02T09:38:59.5687763Z</dcterms:modified>
</coreProperties>
</file>