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A1FD4" w14:textId="77777777" w:rsidR="00866532" w:rsidRPr="00866532" w:rsidRDefault="00866532" w:rsidP="00866532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66532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CC9A4B7" w14:textId="77777777" w:rsidR="00866532" w:rsidRDefault="00866532" w:rsidP="00170D9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170D90" w:rsidRDefault="00041BF8" w:rsidP="00170D9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140CC5A7" w:rsidR="00041BF8" w:rsidRPr="00170D90" w:rsidRDefault="000549EC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cstheme="minorHAnsi"/>
          <w:b/>
          <w:bCs/>
          <w:sz w:val="24"/>
        </w:rPr>
        <w:t xml:space="preserve">Historia sztuki </w:t>
      </w:r>
      <w:r w:rsidR="008F361F" w:rsidRPr="00170D90">
        <w:rPr>
          <w:rFonts w:cstheme="minorHAnsi"/>
          <w:b/>
          <w:bCs/>
          <w:sz w:val="24"/>
        </w:rPr>
        <w:t>C</w:t>
      </w:r>
    </w:p>
    <w:p w14:paraId="22E9F52D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170D90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170D90">
        <w:rPr>
          <w:rFonts w:eastAsia="Times New Roman" w:cstheme="minorHAnsi"/>
          <w:sz w:val="24"/>
          <w:lang w:eastAsia="pl-PL"/>
        </w:rPr>
        <w:t>)</w:t>
      </w:r>
    </w:p>
    <w:p w14:paraId="58454CC4" w14:textId="629A97E7" w:rsidR="00C502CA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>Studia stacjonarne I stopnia, I</w:t>
      </w:r>
      <w:r w:rsidR="008F361F" w:rsidRPr="00170D90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rok, </w:t>
      </w:r>
      <w:r w:rsidR="000549EC" w:rsidRPr="00170D90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semestr</w:t>
      </w:r>
    </w:p>
    <w:p w14:paraId="436990C1" w14:textId="77777777" w:rsidR="00041BF8" w:rsidRPr="00170D90" w:rsidRDefault="00041BF8" w:rsidP="00170D90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170D90" w14:paraId="0CE2334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254DCD72" w:rsidR="00041BF8" w:rsidRPr="00170D90" w:rsidRDefault="000549EC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170D90">
              <w:rPr>
                <w:rFonts w:eastAsia="Times New Roman" w:cstheme="minorHAnsi"/>
                <w:b/>
                <w:bCs/>
                <w:lang w:eastAsia="pl-PL"/>
              </w:rPr>
              <w:t xml:space="preserve">Historia sztuki </w:t>
            </w:r>
            <w:r w:rsidR="008F361F" w:rsidRPr="00170D90">
              <w:rPr>
                <w:rFonts w:eastAsia="Times New Roman" w:cstheme="minorHAnsi"/>
                <w:b/>
                <w:bCs/>
                <w:lang w:eastAsia="pl-PL"/>
              </w:rPr>
              <w:t>C</w:t>
            </w:r>
          </w:p>
        </w:tc>
      </w:tr>
      <w:tr w:rsidR="00041BF8" w:rsidRPr="00170D90" w14:paraId="70D21BE9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115B7442" w:rsidR="00041BF8" w:rsidRPr="00170D90" w:rsidRDefault="00672BA5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170D90">
              <w:rPr>
                <w:rFonts w:cstheme="minorHAnsi"/>
                <w:lang w:val="en-US"/>
              </w:rPr>
              <w:t xml:space="preserve">Art History </w:t>
            </w:r>
            <w:r w:rsidR="008F361F" w:rsidRPr="00170D90">
              <w:rPr>
                <w:rFonts w:cstheme="minorHAnsi"/>
                <w:lang w:val="en-US"/>
              </w:rPr>
              <w:t>C</w:t>
            </w:r>
          </w:p>
        </w:tc>
      </w:tr>
    </w:tbl>
    <w:p w14:paraId="4785C05E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170D90" w14:paraId="37B19E48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02BB7347" w:rsidR="00041BF8" w:rsidRPr="00170D90" w:rsidRDefault="000549EC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A527A6A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ACDE41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170D90">
              <w:rPr>
                <w:rFonts w:eastAsia="Times New Roman" w:cstheme="minorHAnsi"/>
                <w:lang w:eastAsia="pl-PL"/>
              </w:rPr>
              <w:t>Bernadeta Stano</w:t>
            </w:r>
          </w:p>
          <w:p w14:paraId="192EE91C" w14:textId="0A2817DD" w:rsidR="000549EC" w:rsidRPr="00170D90" w:rsidRDefault="000549EC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14:paraId="3411F21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170D90" w14:paraId="076BB4E7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357C022C" w:rsidR="00041BF8" w:rsidRPr="00170D90" w:rsidRDefault="00EB3F13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244B1AED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170D90" w14:paraId="253BD23B" w14:textId="77777777" w:rsidTr="003351A5">
        <w:trPr>
          <w:trHeight w:val="219"/>
        </w:trPr>
        <w:tc>
          <w:tcPr>
            <w:tcW w:w="9640" w:type="dxa"/>
          </w:tcPr>
          <w:p w14:paraId="7E7835DA" w14:textId="29252DB3" w:rsidR="00F000CA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  <w:bCs/>
              </w:rPr>
              <w:t xml:space="preserve">Kurs historia </w:t>
            </w:r>
            <w:r w:rsidRPr="00170D90">
              <w:rPr>
                <w:rFonts w:cstheme="minorHAnsi"/>
              </w:rPr>
              <w:t xml:space="preserve">sztuki służy zdobyciu i pogłębieniu wiedzy o kierunkach i stylach artystycznych, ich chronologii i wzajemnych powiązaniach. Szczegółowo analizowane są zagadnienia związane z dziełami prezentowanymi na wykładach, a także poznawanymi w ramach wizyt w galeriach i muzeach. W ramach tych zajęć rozważa się różne definicje sztuki, przemiany w obrębie tej dyscypliny naukowej oraz problem granicy pomiędzy sztuką dawną i współczesną. </w:t>
            </w:r>
          </w:p>
          <w:p w14:paraId="5630B27A" w14:textId="5FC26530" w:rsidR="00041BF8" w:rsidRPr="00170D90" w:rsidRDefault="00F000CA" w:rsidP="00170D9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02FCE81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5851B6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60C5883C" w:rsidR="00041BF8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="00041BF8" w:rsidRPr="00170D90" w14:paraId="6670BE1D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0B31FB51" w:rsidR="00041BF8" w:rsidRPr="00170D90" w:rsidRDefault="000549EC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rozpoznawanie stylów historycznych, identyfikowanie najwybitniejszych dzieł i artystów różnych epok</w:t>
            </w:r>
          </w:p>
        </w:tc>
      </w:tr>
      <w:tr w:rsidR="00041BF8" w:rsidRPr="00170D90" w14:paraId="44ED2A5E" w14:textId="77777777" w:rsidTr="003351A5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5AD6D739" w:rsidR="00041BF8" w:rsidRPr="00170D90" w:rsidRDefault="008F361F" w:rsidP="00170D9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Historia sztuki A, Historia sztuki B</w:t>
            </w:r>
          </w:p>
        </w:tc>
      </w:tr>
    </w:tbl>
    <w:p w14:paraId="5DC87654" w14:textId="77777777" w:rsidR="00AE635E" w:rsidRPr="00170D90" w:rsidRDefault="00AE635E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170D90" w14:paraId="7FDB5B6E" w14:textId="77777777" w:rsidTr="00F3004C">
        <w:trPr>
          <w:cantSplit/>
          <w:trHeight w:val="51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19C54B0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0DBF10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0B9B82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41177E06" w14:textId="77777777" w:rsidTr="007002E4">
        <w:trPr>
          <w:cantSplit/>
          <w:trHeight w:val="1205"/>
        </w:trPr>
        <w:tc>
          <w:tcPr>
            <w:tcW w:w="1768" w:type="dxa"/>
            <w:vMerge/>
          </w:tcPr>
          <w:p w14:paraId="1D4F76E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48C6C5B9" w14:textId="44ADAEEC" w:rsidR="00E96526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14:paraId="1A04AF29" w14:textId="6E7050C0" w:rsidR="00E96526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W02 – Zna podstawowe dzieła i sylwetki ich autorów  z omawianych epok. Identyfikuje najważniejsze zabytki Krakowa z tego okresu.</w:t>
            </w:r>
          </w:p>
          <w:p w14:paraId="5587C963" w14:textId="3FB0CE56" w:rsidR="006D7EF7" w:rsidRPr="00170D90" w:rsidRDefault="00E9652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</w:t>
            </w:r>
            <w:r w:rsidR="00AE635E" w:rsidRPr="00170D90">
              <w:rPr>
                <w:rFonts w:cstheme="minorHAnsi"/>
              </w:rPr>
              <w:t>3</w:t>
            </w:r>
            <w:r w:rsidRPr="00170D90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="003F4016" w:rsidRPr="00170D90">
              <w:rPr>
                <w:rFonts w:cstheme="minorHAnsi"/>
              </w:rPr>
              <w:t>,</w:t>
            </w:r>
            <w:r w:rsidRPr="00170D90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202" w:type="dxa"/>
          </w:tcPr>
          <w:p w14:paraId="5545C297" w14:textId="7E0FD651" w:rsidR="00041BF8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eastAsia="Times New Roman" w:cstheme="minorHAnsi"/>
                <w:lang w:eastAsia="pl-PL"/>
              </w:rPr>
              <w:t>K_W</w:t>
            </w:r>
            <w:r w:rsidR="006D7EF7" w:rsidRPr="00170D90">
              <w:rPr>
                <w:rFonts w:eastAsia="Times New Roman" w:cstheme="minorHAnsi"/>
                <w:lang w:eastAsia="pl-PL"/>
              </w:rPr>
              <w:t>0</w:t>
            </w:r>
            <w:r w:rsidR="00AE635E" w:rsidRPr="00170D90">
              <w:rPr>
                <w:rFonts w:eastAsia="Times New Roman" w:cstheme="minorHAnsi"/>
                <w:lang w:eastAsia="pl-PL"/>
              </w:rPr>
              <w:t>1</w:t>
            </w:r>
          </w:p>
          <w:p w14:paraId="7046FCB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E59B47F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7F80A1A7" w:rsidR="00041BF8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</w:t>
            </w:r>
            <w:r w:rsidR="006D7EF7" w:rsidRPr="00170D90">
              <w:rPr>
                <w:rFonts w:cstheme="minorHAnsi"/>
              </w:rPr>
              <w:t>0</w:t>
            </w:r>
            <w:r w:rsidR="00AE635E" w:rsidRPr="00170D90">
              <w:rPr>
                <w:rFonts w:cstheme="minorHAnsi"/>
              </w:rPr>
              <w:t>1</w:t>
            </w:r>
          </w:p>
          <w:p w14:paraId="5E5978B7" w14:textId="77777777" w:rsidR="001B269D" w:rsidRPr="00170D90" w:rsidRDefault="001B269D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459816D" w14:textId="77777777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8C6FC08" w14:textId="77777777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K_W02; K_W04</w:t>
            </w:r>
          </w:p>
          <w:p w14:paraId="220BFDE2" w14:textId="63D959DE" w:rsidR="00AE635E" w:rsidRPr="00170D90" w:rsidRDefault="00AE635E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64A90FEF" w14:textId="77777777" w:rsidR="00F3004C" w:rsidRDefault="00F3004C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170D90" w14:paraId="6437A0A6" w14:textId="77777777" w:rsidTr="00F3004C">
        <w:trPr>
          <w:cantSplit/>
          <w:trHeight w:val="426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D4A8B7D" w14:textId="37CA3D93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D6160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318A9D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7CAC06FE" w14:textId="77777777" w:rsidTr="007002E4">
        <w:trPr>
          <w:cantSplit/>
          <w:trHeight w:val="475"/>
        </w:trPr>
        <w:tc>
          <w:tcPr>
            <w:tcW w:w="1768" w:type="dxa"/>
            <w:vMerge/>
          </w:tcPr>
          <w:p w14:paraId="451AE57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313B15F" w14:textId="7CE8824B" w:rsidR="001B269D" w:rsidRPr="00170D90" w:rsidRDefault="00041BF8" w:rsidP="00170D9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1B269D" w:rsidRPr="00170D90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="003F4016" w:rsidRPr="00170D90">
              <w:rPr>
                <w:rFonts w:eastAsia="Times New Roman" w:cstheme="minorHAnsi"/>
                <w:lang w:eastAsia="pl-PL"/>
              </w:rPr>
              <w:t>i powiązać dzieło</w:t>
            </w:r>
            <w:r w:rsidR="00A236E1" w:rsidRPr="00170D90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="003F4016" w:rsidRPr="00170D90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14:paraId="1978FC7F" w14:textId="1890402E" w:rsidR="00A236E1" w:rsidRPr="00170D90" w:rsidRDefault="003F401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</w:t>
            </w:r>
            <w:r w:rsidR="00A236E1" w:rsidRPr="00170D90">
              <w:rPr>
                <w:rFonts w:cstheme="minorHAnsi"/>
              </w:rPr>
              <w:t>2</w:t>
            </w:r>
            <w:r w:rsidRPr="00170D90">
              <w:rPr>
                <w:rFonts w:cstheme="minorHAnsi"/>
              </w:rPr>
              <w:t xml:space="preserve"> - Posiada zasób słownictwa pozwalający opisać formę  wybranego dzieła sztuki </w:t>
            </w:r>
            <w:r w:rsidR="00C502CA" w:rsidRPr="00170D90">
              <w:rPr>
                <w:rFonts w:cstheme="minorHAnsi"/>
              </w:rPr>
              <w:t>(</w:t>
            </w:r>
            <w:r w:rsidRPr="00170D90">
              <w:rPr>
                <w:rFonts w:cstheme="minorHAnsi"/>
              </w:rPr>
              <w:t>m. in. jego kompozycję, kolorystykę</w:t>
            </w:r>
            <w:r w:rsidR="00C502CA" w:rsidRPr="00170D90">
              <w:rPr>
                <w:rFonts w:cstheme="minorHAnsi"/>
              </w:rPr>
              <w:t>)</w:t>
            </w:r>
            <w:r w:rsidRPr="00170D90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="00A236E1" w:rsidRPr="00170D90">
              <w:rPr>
                <w:rFonts w:cstheme="minorHAnsi"/>
              </w:rPr>
              <w:t xml:space="preserve">. Student operuje tymi pojęciami również w języku obcym. </w:t>
            </w:r>
            <w:r w:rsidRPr="00170D90">
              <w:rPr>
                <w:rFonts w:cstheme="minorHAnsi"/>
              </w:rPr>
              <w:t xml:space="preserve"> </w:t>
            </w:r>
          </w:p>
          <w:p w14:paraId="60CA9227" w14:textId="04FDA677" w:rsidR="002B5C14" w:rsidRPr="00170D90" w:rsidRDefault="00A236E1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170D90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14:paraId="5655CD3D" w14:textId="5E16ED88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  <w:r w:rsidR="002B5C14" w:rsidRPr="00170D90">
              <w:rPr>
                <w:rFonts w:eastAsia="Times New Roman" w:cstheme="minorHAnsi"/>
                <w:lang w:eastAsia="pl-PL"/>
              </w:rPr>
              <w:t>_U0</w:t>
            </w:r>
            <w:r w:rsidR="001B269D" w:rsidRPr="00170D90">
              <w:rPr>
                <w:rFonts w:eastAsia="Times New Roman" w:cstheme="minorHAnsi"/>
                <w:lang w:eastAsia="pl-PL"/>
              </w:rPr>
              <w:t>1</w:t>
            </w:r>
          </w:p>
          <w:p w14:paraId="34AF8CA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158687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K_U02; K_U14</w:t>
            </w:r>
          </w:p>
          <w:p w14:paraId="271293E3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BF916D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C9842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041BF8" w:rsidRPr="00170D90" w14:paraId="5EF99FA9" w14:textId="77777777" w:rsidTr="007002E4">
        <w:trPr>
          <w:cantSplit/>
          <w:trHeight w:val="54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6E95451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8794A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F5FF2F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70D90" w14:paraId="7F08020C" w14:textId="77777777" w:rsidTr="007002E4">
        <w:trPr>
          <w:cantSplit/>
          <w:trHeight w:val="462"/>
        </w:trPr>
        <w:tc>
          <w:tcPr>
            <w:tcW w:w="1768" w:type="dxa"/>
            <w:vMerge/>
          </w:tcPr>
          <w:p w14:paraId="296F08B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9DA4219" w14:textId="35A7D5A3" w:rsidR="003F4016" w:rsidRPr="00170D90" w:rsidRDefault="003F4016" w:rsidP="00170D9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 xml:space="preserve">K01 – </w:t>
            </w:r>
            <w:r w:rsidR="00A236E1" w:rsidRPr="00170D90">
              <w:rPr>
                <w:rFonts w:cstheme="minorHAnsi"/>
              </w:rPr>
              <w:t>Student r</w:t>
            </w:r>
            <w:r w:rsidRPr="00170D90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7EDB7B44" w:rsidR="002B5C14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170D90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170D90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62E25904" w:rsidR="002B5C14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K03 </w:t>
            </w:r>
            <w:r w:rsidR="002B5C14" w:rsidRPr="00170D90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170D90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202" w:type="dxa"/>
          </w:tcPr>
          <w:p w14:paraId="1D21B988" w14:textId="27D6241D" w:rsidR="003F4016" w:rsidRPr="00170D90" w:rsidRDefault="00866532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bookmarkStart w:id="0" w:name="_GoBack"/>
            <w:bookmarkEnd w:id="0"/>
            <w:r w:rsidR="00A236E1" w:rsidRPr="00170D90">
              <w:rPr>
                <w:rFonts w:eastAsia="Times New Roman" w:cstheme="minorHAnsi"/>
                <w:lang w:eastAsia="pl-PL"/>
              </w:rPr>
              <w:t>01</w:t>
            </w:r>
          </w:p>
          <w:p w14:paraId="602E5561" w14:textId="6C8E4BA5" w:rsidR="003F4016" w:rsidRPr="00170D90" w:rsidRDefault="003F4016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K_K0</w:t>
            </w:r>
            <w:r w:rsidR="00530CD4" w:rsidRPr="00170D90">
              <w:rPr>
                <w:rFonts w:eastAsia="Times New Roman" w:cstheme="minorHAnsi"/>
                <w:lang w:eastAsia="pl-PL"/>
              </w:rPr>
              <w:t>6</w:t>
            </w:r>
          </w:p>
          <w:p w14:paraId="734FAC59" w14:textId="77777777" w:rsidR="003F4016" w:rsidRDefault="003F4016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514E201" w14:textId="77777777" w:rsidR="00170D90" w:rsidRPr="00170D90" w:rsidRDefault="00170D90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</w:t>
            </w:r>
            <w:r w:rsidR="00530CD4" w:rsidRPr="00170D90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170D90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170D90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170D90" w14:paraId="02739B4D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0B52D8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77777777" w:rsidR="00041BF8" w:rsidRPr="00170D90" w:rsidRDefault="00FA5095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6B7119B4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03E756B0" w14:textId="77777777" w:rsidTr="003351A5">
        <w:trPr>
          <w:trHeight w:val="297"/>
        </w:trPr>
        <w:tc>
          <w:tcPr>
            <w:tcW w:w="9622" w:type="dxa"/>
          </w:tcPr>
          <w:p w14:paraId="4ACBB4E3" w14:textId="2B0E1A90" w:rsidR="000549EC" w:rsidRPr="00170D90" w:rsidRDefault="00FA5095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cstheme="minorHAnsi"/>
              </w:rPr>
              <w:t xml:space="preserve">Wykład ilustrowany prezentacją i materiałami audiowizualnymi. </w:t>
            </w:r>
            <w:r w:rsidR="005A56DC" w:rsidRPr="00170D90">
              <w:rPr>
                <w:rFonts w:cstheme="minorHAnsi"/>
              </w:rPr>
              <w:t xml:space="preserve">Wykład </w:t>
            </w:r>
            <w:r w:rsidR="008F361F" w:rsidRPr="00170D90">
              <w:rPr>
                <w:rFonts w:cstheme="minorHAnsi"/>
              </w:rPr>
              <w:t>uzupełniają</w:t>
            </w:r>
            <w:r w:rsidR="005A56DC" w:rsidRPr="00170D90">
              <w:rPr>
                <w:rFonts w:cstheme="minorHAnsi"/>
              </w:rPr>
              <w:t xml:space="preserve"> pytania studentów dotyczące treści prezentowanych na wykładzie. </w:t>
            </w:r>
          </w:p>
        </w:tc>
      </w:tr>
    </w:tbl>
    <w:p w14:paraId="5CF558D4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170D90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170D90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5427CAC3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571DC986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39975B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159A6C84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2CC8F0E6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1B8E9F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6041B6FA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33CE6B84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44F4651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54158968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10FF7721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F94572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59454CE5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3389EE1A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0BB60E1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170D90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52A3DF88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4D802F5D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F51BED8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1F4FBF8E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70D90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3C34549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49A5ED68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4E44D708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7777777" w:rsidR="00041BF8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70D90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2545FC6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7D919AD3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9555E77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77777777" w:rsidR="002B5C14" w:rsidRPr="00170D90" w:rsidRDefault="00260839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170D90" w:rsidRDefault="002B5C14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170D90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08F0D111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55ED8E02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CBE9AD9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5BB89D0D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170D90" w:rsidRDefault="00A236E1" w:rsidP="00170D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170D90" w:rsidRDefault="00041BF8" w:rsidP="00170D9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2E63F168" w14:textId="77777777" w:rsidTr="003351A5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14:paraId="139D423F" w14:textId="4D2F1568" w:rsidR="005A56DC" w:rsidRPr="00170D90" w:rsidRDefault="005A56DC" w:rsidP="00170D90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14:paraId="130327A8" w14:textId="58D0DAEA" w:rsidR="005A56DC" w:rsidRPr="00170D90" w:rsidRDefault="005A56DC" w:rsidP="00170D90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Egzamin testowy (test wyboru, ok. 30 pytań). Zagadnienia z wykładów</w:t>
            </w:r>
            <w:r w:rsidR="00672BA5"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korekty oceny podczas indywidualnej rozmowy połączonej z pytaniami dot. problematyki prezentowanej i dyskutowanej na zajęciach.  </w:t>
            </w:r>
          </w:p>
          <w:p w14:paraId="618E6274" w14:textId="2F5D730B" w:rsidR="00B1796F" w:rsidRPr="00170D90" w:rsidRDefault="005A56DC" w:rsidP="00170D90">
            <w:pPr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Zaliczenie wykład</w:t>
            </w:r>
            <w:r w:rsidR="00672BA5" w:rsidRPr="00170D90">
              <w:rPr>
                <w:rFonts w:cstheme="minorHAnsi"/>
              </w:rPr>
              <w:t>u</w:t>
            </w:r>
            <w:r w:rsidRPr="00170D90">
              <w:rPr>
                <w:rFonts w:cstheme="minorHAnsi"/>
              </w:rPr>
              <w:t xml:space="preserve"> – obecność na wykładach, 2 nieusprawiedliwione nieobecności są dopuszczalne </w:t>
            </w:r>
          </w:p>
        </w:tc>
      </w:tr>
    </w:tbl>
    <w:p w14:paraId="4B30E086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70D90" w14:paraId="69C1E6AA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170D90" w:rsidRDefault="00041BF8" w:rsidP="00170D9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170D90" w:rsidRDefault="00041BF8" w:rsidP="00170D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BB0A22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809649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170D90" w14:paraId="7F52A478" w14:textId="77777777" w:rsidTr="003351A5">
        <w:trPr>
          <w:trHeight w:val="1445"/>
        </w:trPr>
        <w:tc>
          <w:tcPr>
            <w:tcW w:w="9706" w:type="dxa"/>
          </w:tcPr>
          <w:p w14:paraId="1997A21D" w14:textId="4B559887" w:rsidR="00E21800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Periodyzacja sztuki XIX i XX wieku. Awangarda a modernizm. Problem paradygmatu</w:t>
            </w:r>
          </w:p>
          <w:p w14:paraId="2DC95A85" w14:textId="76B79841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Realizm – światopogląd i sztuka francuska</w:t>
            </w:r>
          </w:p>
          <w:p w14:paraId="7C58F583" w14:textId="6641C759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Impresjonizm – rewolucja formalna</w:t>
            </w:r>
          </w:p>
          <w:p w14:paraId="04899566" w14:textId="75974429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poszukiwaniu autonomii obrazu – sztuka </w:t>
            </w:r>
            <w:proofErr w:type="spellStart"/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antymimetyczna</w:t>
            </w:r>
            <w:proofErr w:type="spellEnd"/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: od Cézanne’a do Gauguina</w:t>
            </w:r>
          </w:p>
          <w:p w14:paraId="471ED8CC" w14:textId="3CE18D28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Ekspresjonizm jako uzewnętrzniona uczuciowość vs nowa ekspresja: fowizm i ekspresjonizm niemiecki</w:t>
            </w:r>
          </w:p>
          <w:p w14:paraId="33F1192A" w14:textId="0F0BF66D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Modernizm polski</w:t>
            </w:r>
          </w:p>
          <w:p w14:paraId="58F961AD" w14:textId="6C8512E2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Kubizm i nowe spojrzenie na przedmiot i przestrzeń</w:t>
            </w:r>
          </w:p>
          <w:p w14:paraId="48325E43" w14:textId="0E47C2B4" w:rsidR="008F361F" w:rsidRPr="00170D90" w:rsidRDefault="008F361F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Futuryzm włoski – globalna koncepcja sztuki</w:t>
            </w:r>
            <w:r w:rsidR="00051557"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: malarstwo, rzeźba, fotografia, architektura, muzyka, moda i kuchnia futurystyczna</w:t>
            </w:r>
          </w:p>
          <w:p w14:paraId="72051EC5" w14:textId="3FA5CE3C" w:rsidR="00051557" w:rsidRPr="00170D90" w:rsidRDefault="00051557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W stronę abstrakcji: od Kandinsky’ego do konstruktywizmu</w:t>
            </w:r>
          </w:p>
          <w:p w14:paraId="56E5A95D" w14:textId="2D7AA5E7" w:rsidR="00051557" w:rsidRPr="00170D90" w:rsidRDefault="00744682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051557"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rzewrót dadaistyczny: Szwajcaria, Nowy Jork i Niemcy</w:t>
            </w:r>
          </w:p>
          <w:p w14:paraId="2DF507F7" w14:textId="40BB4C0E" w:rsidR="00051557" w:rsidRPr="00170D90" w:rsidRDefault="00051557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Surrealistyczna rewolucja wyobraźni</w:t>
            </w:r>
          </w:p>
          <w:p w14:paraId="6C618AA7" w14:textId="553B6921" w:rsidR="00051557" w:rsidRPr="00170D90" w:rsidRDefault="00051557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Sztuka polska w okresie międzywojennym – od formizmu do unizmu</w:t>
            </w:r>
          </w:p>
          <w:p w14:paraId="5C604462" w14:textId="77777777" w:rsidR="00170D90" w:rsidRDefault="00744682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Fotografia i film awangardowy I połowy XX wieku</w:t>
            </w:r>
          </w:p>
          <w:p w14:paraId="20F20265" w14:textId="742C3AD1" w:rsidR="00041BF8" w:rsidRPr="00170D90" w:rsidRDefault="00051557" w:rsidP="00170D90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Poza awangardą – „powrót do porządku”</w:t>
            </w:r>
          </w:p>
        </w:tc>
      </w:tr>
    </w:tbl>
    <w:p w14:paraId="207C903F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6E7224A9" w14:textId="77777777" w:rsidTr="00E96526">
        <w:trPr>
          <w:trHeight w:val="399"/>
        </w:trPr>
        <w:tc>
          <w:tcPr>
            <w:tcW w:w="9622" w:type="dxa"/>
          </w:tcPr>
          <w:p w14:paraId="46098A6F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L. </w:t>
            </w:r>
            <w:proofErr w:type="spellStart"/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Nochlin</w:t>
            </w:r>
            <w:proofErr w:type="spellEnd"/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Realizm, Warszawa 1974</w:t>
            </w:r>
          </w:p>
          <w:p w14:paraId="77109BFD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Z. Kępiński, Impresjonizm, Warszawa 1982</w:t>
            </w:r>
          </w:p>
          <w:p w14:paraId="533D26AE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W. Juszczak, Postimpresjoniści, warszawa 1972</w:t>
            </w:r>
          </w:p>
          <w:p w14:paraId="6C01BF18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Z. Baranowicz, Polska awangarda artystyczna 1918-1939, Warszawa 1985</w:t>
            </w:r>
          </w:p>
          <w:p w14:paraId="1A0CEC6A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Ch. </w:t>
            </w:r>
            <w:proofErr w:type="spellStart"/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Baumgarth</w:t>
            </w:r>
            <w:proofErr w:type="spellEnd"/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Futuryzm, Warszawa 1987</w:t>
            </w:r>
          </w:p>
          <w:p w14:paraId="7CD6592C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H. Richter, Dadaizm, Warszawa 1983</w:t>
            </w:r>
          </w:p>
          <w:p w14:paraId="4627F5CE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M. Porębski, Kubizm, Warszawa 1980</w:t>
            </w:r>
          </w:p>
          <w:p w14:paraId="060DAD64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M. Porębski, Granica współczesności, Warszawa 1989</w:t>
            </w:r>
          </w:p>
          <w:p w14:paraId="55C188BA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A. Kotula, P. Krakowski, Sztuka abstrakcyjna, Warszawa 1977</w:t>
            </w:r>
          </w:p>
          <w:p w14:paraId="7CA738A2" w14:textId="2E6B2A59" w:rsidR="00051557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K. Janicka, Surrealizm, Warszawa 1985</w:t>
            </w:r>
          </w:p>
          <w:p w14:paraId="6027B5B1" w14:textId="20906A3F" w:rsidR="00041BF8" w:rsidRPr="00170D90" w:rsidRDefault="00051557" w:rsidP="00170D90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Turowski, W kręgu konstruktywizmu</w:t>
            </w:r>
          </w:p>
        </w:tc>
      </w:tr>
    </w:tbl>
    <w:p w14:paraId="2BF54DAC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70D90" w14:paraId="1214BAEE" w14:textId="77777777" w:rsidTr="003351A5">
        <w:trPr>
          <w:trHeight w:val="567"/>
        </w:trPr>
        <w:tc>
          <w:tcPr>
            <w:tcW w:w="9622" w:type="dxa"/>
          </w:tcPr>
          <w:p w14:paraId="652B6C00" w14:textId="11F5206E" w:rsidR="00051557" w:rsidRPr="00170D90" w:rsidRDefault="00051557" w:rsidP="00170D90">
            <w:pPr>
              <w:pStyle w:val="Akapitzlist"/>
              <w:numPr>
                <w:ilvl w:val="0"/>
                <w:numId w:val="10"/>
              </w:num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A. Taborska. </w:t>
            </w:r>
            <w:r w:rsidRPr="00170D90">
              <w:rPr>
                <w:rFonts w:asciiTheme="minorHAnsi" w:hAnsiTheme="minorHAnsi" w:cstheme="minorHAnsi"/>
                <w:i/>
                <w:sz w:val="22"/>
                <w:szCs w:val="22"/>
              </w:rPr>
              <w:t>Spiskowcy wyobraźni. Surrealizm</w:t>
            </w: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, 2007</w:t>
            </w:r>
          </w:p>
          <w:p w14:paraId="6C4003FA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Czekalski, Awangarda i mit racjonalizacji. Fotomontaż w sztuce polskiej dwudziestolecia międzywojennego</w:t>
            </w:r>
          </w:p>
          <w:p w14:paraId="6EE584E1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Foster, Krauss, Art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Since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 1900: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Modernism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Anti-Modernism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, Post-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Modernism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, 2004</w:t>
            </w:r>
          </w:p>
          <w:p w14:paraId="76279DB4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Gamboni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,  Potential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ImagesAmbiguity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and Indeterminacy in Modern Art,  2008.</w:t>
            </w:r>
          </w:p>
          <w:p w14:paraId="68D9E6DE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Griffin “Modernity, modernism, and fascism. A «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mazeway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resynthesis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»”, Modernism / modernity 2008,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nr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1 (15), s. 9-24.</w:t>
            </w:r>
          </w:p>
          <w:p w14:paraId="0A7AC2D2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Gryglewicz, Groteska w sztuce polskiej XX wieku</w:t>
            </w:r>
          </w:p>
          <w:p w14:paraId="2290A28C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I. Luba, Duch romantyzmu i modernizacja. Sztuka oficjalna II Rzeczpospolitej</w:t>
            </w:r>
          </w:p>
          <w:p w14:paraId="21B88770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Juszczak, Modernizm polski</w:t>
            </w:r>
          </w:p>
          <w:p w14:paraId="34FA31BF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P.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Strożek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170D9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Nic, to znaczy wszystko. Interpretacje niemieckiego </w:t>
            </w:r>
            <w:proofErr w:type="spellStart"/>
            <w:r w:rsidRPr="00170D90">
              <w:rPr>
                <w:rFonts w:asciiTheme="minorHAnsi" w:hAnsiTheme="minorHAnsi" w:cstheme="minorHAnsi"/>
                <w:i/>
                <w:sz w:val="22"/>
                <w:szCs w:val="22"/>
              </w:rPr>
              <w:t>dada</w:t>
            </w:r>
            <w:proofErr w:type="spellEnd"/>
            <w:r w:rsidRPr="00170D9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, </w:t>
            </w: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2016</w:t>
            </w:r>
          </w:p>
          <w:p w14:paraId="01AC4CF1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R. Griffin, Modernism and Fascism. The Sense of a Beginning under Mussolini and Hitler,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Nowy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Jork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 2007</w:t>
            </w:r>
          </w:p>
          <w:p w14:paraId="4A10610A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Roger GRIFFIN, “The Nature of Fascism”, London – New York 2003; </w:t>
            </w:r>
          </w:p>
          <w:p w14:paraId="71678BE8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S. I Witkiewicz, O czystej formie i inne pisma o sztuce</w:t>
            </w:r>
          </w:p>
          <w:p w14:paraId="2C6F3ADE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Sztuka dwudziestolecia międzywojennego. Materiały z sesji</w:t>
            </w:r>
          </w:p>
          <w:p w14:paraId="19E583CF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Turowski, Budowniczowie świata. Z dziejów radykalnego modernizmu w sztuce polskiej</w:t>
            </w:r>
          </w:p>
          <w:p w14:paraId="14FE65B5" w14:textId="77777777" w:rsidR="00051557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R. Krauss, Oryginalność awangardy</w:t>
            </w:r>
          </w:p>
          <w:p w14:paraId="61FBC07F" w14:textId="12194BD3" w:rsidR="00041BF8" w:rsidRPr="00170D90" w:rsidRDefault="00051557" w:rsidP="00170D90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 xml:space="preserve">P. </w:t>
            </w:r>
            <w:proofErr w:type="spellStart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Greenberg</w:t>
            </w:r>
            <w:proofErr w:type="spellEnd"/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, Obrona modernizmu</w:t>
            </w:r>
          </w:p>
        </w:tc>
      </w:tr>
    </w:tbl>
    <w:p w14:paraId="2BAF2E85" w14:textId="77777777" w:rsidR="00E96526" w:rsidRPr="00170D90" w:rsidRDefault="00E96526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BB09C0" w14:textId="77777777" w:rsidR="00041BF8" w:rsidRPr="00170D90" w:rsidRDefault="00041BF8" w:rsidP="00170D9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170D90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170D90" w:rsidRDefault="00041BF8" w:rsidP="00170D9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7777777" w:rsidR="00041BF8" w:rsidRPr="00170D90" w:rsidRDefault="001448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30</w:t>
            </w:r>
          </w:p>
        </w:tc>
      </w:tr>
      <w:tr w:rsidR="00041BF8" w:rsidRPr="00170D90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5A350FA5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170D90" w:rsidRDefault="00041BF8" w:rsidP="00170D90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3DAD14F" w:rsidR="00041BF8" w:rsidRPr="00170D90" w:rsidRDefault="00E96526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="00041BF8" w:rsidRPr="00170D90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170D90" w:rsidRDefault="00041BF8" w:rsidP="00170D9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42F7AA4C" w:rsidR="00041BF8" w:rsidRPr="00170D90" w:rsidRDefault="00E96526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="00041BF8" w:rsidRPr="00170D90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40A60C8D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3D3C4E5F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170D90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4383BD1F" w:rsidR="00041BF8" w:rsidRPr="00170D90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E96526" w:rsidRPr="00170D90">
              <w:rPr>
                <w:rFonts w:eastAsia="Calibri" w:cstheme="minorHAnsi"/>
              </w:rPr>
              <w:t>0</w:t>
            </w:r>
          </w:p>
        </w:tc>
      </w:tr>
      <w:tr w:rsidR="00041BF8" w:rsidRPr="00170D90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5EE8432A" w:rsidR="00041BF8" w:rsidRPr="00EB3F13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100</w:t>
            </w:r>
          </w:p>
        </w:tc>
      </w:tr>
      <w:tr w:rsidR="00041BF8" w:rsidRPr="00170D90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170D90" w:rsidRDefault="00041BF8" w:rsidP="00170D9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487561C8" w:rsidR="00041BF8" w:rsidRPr="00EB3F13" w:rsidRDefault="00EB3F13" w:rsidP="00EB3F1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4</w:t>
            </w:r>
          </w:p>
        </w:tc>
      </w:tr>
    </w:tbl>
    <w:p w14:paraId="2E426D06" w14:textId="77777777" w:rsidR="009E304D" w:rsidRPr="00170D90" w:rsidRDefault="009E304D" w:rsidP="00170D90">
      <w:pPr>
        <w:spacing w:after="0" w:line="240" w:lineRule="auto"/>
        <w:rPr>
          <w:rFonts w:cstheme="minorHAnsi"/>
        </w:rPr>
      </w:pPr>
    </w:p>
    <w:sectPr w:rsidR="009E304D" w:rsidRPr="00170D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521EF" w14:textId="77777777" w:rsidR="007D7E4D" w:rsidRDefault="007D7E4D">
      <w:pPr>
        <w:spacing w:after="0" w:line="240" w:lineRule="auto"/>
      </w:pPr>
      <w:r>
        <w:separator/>
      </w:r>
    </w:p>
  </w:endnote>
  <w:endnote w:type="continuationSeparator" w:id="0">
    <w:p w14:paraId="06CABF7C" w14:textId="77777777" w:rsidR="007D7E4D" w:rsidRDefault="007D7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E0373" w14:textId="77777777" w:rsidR="00100C71" w:rsidRDefault="007D7E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DBD58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66532">
      <w:rPr>
        <w:noProof/>
      </w:rPr>
      <w:t>4</w:t>
    </w:r>
    <w:r>
      <w:fldChar w:fldCharType="end"/>
    </w:r>
  </w:p>
  <w:p w14:paraId="17B59DE8" w14:textId="77777777" w:rsidR="00100C71" w:rsidRDefault="007D7E4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1DABF" w14:textId="77777777" w:rsidR="00100C71" w:rsidRDefault="007D7E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CA939" w14:textId="77777777" w:rsidR="007D7E4D" w:rsidRDefault="007D7E4D">
      <w:pPr>
        <w:spacing w:after="0" w:line="240" w:lineRule="auto"/>
      </w:pPr>
      <w:r>
        <w:separator/>
      </w:r>
    </w:p>
  </w:footnote>
  <w:footnote w:type="continuationSeparator" w:id="0">
    <w:p w14:paraId="4C144059" w14:textId="77777777" w:rsidR="007D7E4D" w:rsidRDefault="007D7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F20D4" w14:textId="77777777" w:rsidR="00100C71" w:rsidRDefault="007D7E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FC6AD" w14:textId="77777777" w:rsidR="00100C71" w:rsidRDefault="007D7E4D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5CE8" w14:textId="77777777" w:rsidR="00100C71" w:rsidRDefault="007D7E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2DE4"/>
    <w:multiLevelType w:val="hybridMultilevel"/>
    <w:tmpl w:val="673AA2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C16DE1"/>
    <w:multiLevelType w:val="hybridMultilevel"/>
    <w:tmpl w:val="B85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014C2"/>
    <w:multiLevelType w:val="hybridMultilevel"/>
    <w:tmpl w:val="564AD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70361"/>
    <w:multiLevelType w:val="hybridMultilevel"/>
    <w:tmpl w:val="C02C05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4F1D9B"/>
    <w:multiLevelType w:val="hybridMultilevel"/>
    <w:tmpl w:val="E850D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707A0"/>
    <w:multiLevelType w:val="hybridMultilevel"/>
    <w:tmpl w:val="73EA5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E0659"/>
    <w:multiLevelType w:val="hybridMultilevel"/>
    <w:tmpl w:val="CBDC5604"/>
    <w:lvl w:ilvl="0" w:tplc="50AAF5B8">
      <w:start w:val="1"/>
      <w:numFmt w:val="decimal"/>
      <w:lvlText w:val="%1."/>
      <w:lvlJc w:val="left"/>
      <w:pPr>
        <w:ind w:left="360" w:hanging="360"/>
      </w:pPr>
      <w:rPr>
        <w:rFonts w:asciiTheme="majorBidi" w:eastAsiaTheme="minorHAnsi" w:hAnsiTheme="majorBidi" w:cstheme="maj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05E46"/>
    <w:rsid w:val="00041BF8"/>
    <w:rsid w:val="00051557"/>
    <w:rsid w:val="000549EC"/>
    <w:rsid w:val="00144813"/>
    <w:rsid w:val="00170D90"/>
    <w:rsid w:val="001B269D"/>
    <w:rsid w:val="00260839"/>
    <w:rsid w:val="002B5C14"/>
    <w:rsid w:val="003F0011"/>
    <w:rsid w:val="003F4016"/>
    <w:rsid w:val="00523897"/>
    <w:rsid w:val="00530CD4"/>
    <w:rsid w:val="00597907"/>
    <w:rsid w:val="005A56DC"/>
    <w:rsid w:val="00610C49"/>
    <w:rsid w:val="00672BA5"/>
    <w:rsid w:val="006D7EF7"/>
    <w:rsid w:val="007002E4"/>
    <w:rsid w:val="00710080"/>
    <w:rsid w:val="00744682"/>
    <w:rsid w:val="00795EF3"/>
    <w:rsid w:val="007D7E4D"/>
    <w:rsid w:val="00866532"/>
    <w:rsid w:val="008B46F4"/>
    <w:rsid w:val="008F361F"/>
    <w:rsid w:val="009677A4"/>
    <w:rsid w:val="009E304D"/>
    <w:rsid w:val="00A236E1"/>
    <w:rsid w:val="00A57C34"/>
    <w:rsid w:val="00A604EA"/>
    <w:rsid w:val="00AE635E"/>
    <w:rsid w:val="00B1796F"/>
    <w:rsid w:val="00B9176B"/>
    <w:rsid w:val="00BB2F7E"/>
    <w:rsid w:val="00C16D1A"/>
    <w:rsid w:val="00C502CA"/>
    <w:rsid w:val="00D5673F"/>
    <w:rsid w:val="00E21800"/>
    <w:rsid w:val="00E96526"/>
    <w:rsid w:val="00EB3F13"/>
    <w:rsid w:val="00F000CA"/>
    <w:rsid w:val="00F21802"/>
    <w:rsid w:val="00F3004C"/>
    <w:rsid w:val="00FA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Hipercze">
    <w:name w:val="Hyperlink"/>
    <w:basedOn w:val="Domylnaczcionkaakapitu"/>
    <w:uiPriority w:val="99"/>
    <w:semiHidden/>
    <w:unhideWhenUsed/>
    <w:rsid w:val="00F000C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st1">
    <w:name w:val="st1"/>
    <w:rsid w:val="00E21800"/>
  </w:style>
  <w:style w:type="paragraph" w:styleId="Bezodstpw">
    <w:name w:val="No Spacing"/>
    <w:uiPriority w:val="1"/>
    <w:qFormat/>
    <w:rsid w:val="00E218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1003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Konto Microsoft</cp:lastModifiedBy>
  <cp:revision>11</cp:revision>
  <cp:lastPrinted>2023-02-09T20:13:00Z</cp:lastPrinted>
  <dcterms:created xsi:type="dcterms:W3CDTF">2023-02-02T11:31:00Z</dcterms:created>
  <dcterms:modified xsi:type="dcterms:W3CDTF">2023-03-27T19:59:00Z</dcterms:modified>
</cp:coreProperties>
</file>