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017" w:rsidRPr="00BA0017" w:rsidRDefault="00BA0017" w:rsidP="00BA0017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BA0017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:rsidR="00BA0017" w:rsidRDefault="00BA0017" w:rsidP="00A83FDE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bookmarkStart w:id="0" w:name="_GoBack"/>
      <w:bookmarkEnd w:id="0"/>
    </w:p>
    <w:p w:rsidR="00041BF8" w:rsidRPr="00A83FDE" w:rsidRDefault="00041BF8" w:rsidP="00A83FDE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A83FDE">
        <w:rPr>
          <w:rFonts w:eastAsia="Times New Roman" w:cstheme="minorHAnsi"/>
          <w:b/>
          <w:bCs/>
          <w:sz w:val="24"/>
          <w:lang w:eastAsia="pl-PL"/>
        </w:rPr>
        <w:t>KARTA KURSU</w:t>
      </w:r>
    </w:p>
    <w:p w:rsidR="00041BF8" w:rsidRPr="00A83FDE" w:rsidRDefault="008878F7" w:rsidP="00A83FDE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A83FDE">
        <w:rPr>
          <w:rFonts w:eastAsia="Times New Roman" w:cstheme="minorHAnsi"/>
          <w:b/>
          <w:sz w:val="24"/>
          <w:lang w:eastAsia="pl-PL"/>
        </w:rPr>
        <w:t xml:space="preserve">Reklama i jej przejawy w kulturze wizualnej </w:t>
      </w:r>
    </w:p>
    <w:p w:rsidR="00041BF8" w:rsidRPr="00A83FDE" w:rsidRDefault="00041BF8" w:rsidP="00A83FDE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A83FDE">
        <w:rPr>
          <w:rFonts w:eastAsia="Times New Roman" w:cstheme="minorHAnsi"/>
          <w:sz w:val="24"/>
          <w:lang w:eastAsia="pl-PL"/>
        </w:rPr>
        <w:t>Kierunek: Studia nad wizualnością (Visual Studies)</w:t>
      </w:r>
    </w:p>
    <w:p w:rsidR="00041BF8" w:rsidRPr="00A83FDE" w:rsidRDefault="00A83FDE" w:rsidP="00A83FDE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A83FDE">
        <w:rPr>
          <w:rFonts w:eastAsia="Times New Roman" w:cstheme="minorHAnsi"/>
          <w:sz w:val="24"/>
          <w:lang w:eastAsia="pl-PL"/>
        </w:rPr>
        <w:t>Studia stacjonarne I stopnia, I</w:t>
      </w:r>
      <w:r w:rsidR="00041BF8" w:rsidRPr="00A83FDE">
        <w:rPr>
          <w:rFonts w:eastAsia="Times New Roman" w:cstheme="minorHAnsi"/>
          <w:sz w:val="24"/>
          <w:lang w:eastAsia="pl-PL"/>
        </w:rPr>
        <w:t xml:space="preserve">I rok, </w:t>
      </w:r>
      <w:r w:rsidRPr="00A83FDE">
        <w:rPr>
          <w:rFonts w:eastAsia="Times New Roman" w:cstheme="minorHAnsi"/>
          <w:sz w:val="24"/>
          <w:lang w:eastAsia="pl-PL"/>
        </w:rPr>
        <w:t>I</w:t>
      </w:r>
      <w:r w:rsidR="00041BF8" w:rsidRPr="00A83FDE">
        <w:rPr>
          <w:rFonts w:eastAsia="Times New Roman" w:cstheme="minorHAnsi"/>
          <w:sz w:val="24"/>
          <w:lang w:eastAsia="pl-PL"/>
        </w:rPr>
        <w:t>V semestr</w:t>
      </w:r>
    </w:p>
    <w:p w:rsidR="00041BF8" w:rsidRPr="00A83FDE" w:rsidRDefault="00041BF8" w:rsidP="00A83FDE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A83FDE" w:rsidTr="00BB56C6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:rsidR="00041BF8" w:rsidRPr="00A83FDE" w:rsidRDefault="008878F7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Reklama i jej przejawy w kulturze wizualnej</w:t>
            </w:r>
          </w:p>
        </w:tc>
      </w:tr>
      <w:tr w:rsidR="00041BF8" w:rsidRPr="00A83FDE" w:rsidTr="00BB56C6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041BF8" w:rsidRPr="00A83FDE" w:rsidRDefault="008878F7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A83FDE">
              <w:rPr>
                <w:rFonts w:eastAsia="Times New Roman" w:cstheme="minorHAnsi"/>
                <w:lang w:val="en-US" w:eastAsia="pl-PL"/>
              </w:rPr>
              <w:t>Advertising and its manifestations in visual culture</w:t>
            </w:r>
          </w:p>
        </w:tc>
      </w:tr>
    </w:tbl>
    <w:p w:rsidR="00041BF8" w:rsidRPr="00A83FDE" w:rsidRDefault="00041BF8" w:rsidP="00A83FDE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A83FDE" w:rsidTr="00BB56C6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Zespół dydaktyczny:</w:t>
            </w:r>
          </w:p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 xml:space="preserve">dr </w:t>
            </w:r>
            <w:r w:rsidR="00BB56C6" w:rsidRPr="00A83FDE">
              <w:rPr>
                <w:rFonts w:eastAsia="Times New Roman" w:cstheme="minorHAnsi"/>
                <w:lang w:eastAsia="pl-PL"/>
              </w:rPr>
              <w:t>Magdalena Worłowska</w:t>
            </w:r>
          </w:p>
        </w:tc>
      </w:tr>
    </w:tbl>
    <w:p w:rsidR="00041BF8" w:rsidRPr="00A83FDE" w:rsidRDefault="00041BF8" w:rsidP="00A83FD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A83FDE" w:rsidTr="00BB56C6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:rsidR="00041BF8" w:rsidRPr="00A83FDE" w:rsidRDefault="00A9210F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1</w:t>
            </w:r>
          </w:p>
        </w:tc>
      </w:tr>
    </w:tbl>
    <w:p w:rsidR="00041BF8" w:rsidRPr="00A83FDE" w:rsidRDefault="00041BF8" w:rsidP="00A83FD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A83FDE" w:rsidRDefault="00041BF8" w:rsidP="00A83FD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83FDE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A83FDE" w:rsidTr="00BB56C6">
        <w:trPr>
          <w:trHeight w:val="219"/>
        </w:trPr>
        <w:tc>
          <w:tcPr>
            <w:tcW w:w="9640" w:type="dxa"/>
          </w:tcPr>
          <w:p w:rsidR="00041BF8" w:rsidRPr="00A83FDE" w:rsidRDefault="00041BF8" w:rsidP="00A83FDE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Celem kursu jest zapoznanie z</w:t>
            </w:r>
            <w:r w:rsidR="00444CFD" w:rsidRPr="00A83FDE">
              <w:rPr>
                <w:rFonts w:eastAsia="Times New Roman" w:cstheme="minorHAnsi"/>
                <w:lang w:eastAsia="pl-PL"/>
              </w:rPr>
              <w:t xml:space="preserve"> językiem formalnym i kulturowymi treściami </w:t>
            </w:r>
            <w:r w:rsidR="00D9446D" w:rsidRPr="00A83FDE">
              <w:rPr>
                <w:rFonts w:eastAsia="Times New Roman" w:cstheme="minorHAnsi"/>
                <w:lang w:eastAsia="pl-PL"/>
              </w:rPr>
              <w:t xml:space="preserve">reklamy oraz z </w:t>
            </w:r>
            <w:r w:rsidRPr="00A83FDE">
              <w:rPr>
                <w:rFonts w:eastAsia="Times New Roman" w:cstheme="minorHAnsi"/>
                <w:lang w:eastAsia="pl-PL"/>
              </w:rPr>
              <w:t>pods</w:t>
            </w:r>
            <w:r w:rsidR="00D9446D" w:rsidRPr="00A83FDE">
              <w:rPr>
                <w:rFonts w:eastAsia="Times New Roman" w:cstheme="minorHAnsi"/>
                <w:lang w:eastAsia="pl-PL"/>
              </w:rPr>
              <w:t>tawowymi metodami przydatnymi do analizy jej przejawów</w:t>
            </w:r>
            <w:r w:rsidRPr="00A83FDE">
              <w:rPr>
                <w:rFonts w:eastAsia="Times New Roman" w:cstheme="minorHAnsi"/>
                <w:lang w:eastAsia="pl-PL"/>
              </w:rPr>
              <w:t xml:space="preserve"> w kulturze</w:t>
            </w:r>
            <w:r w:rsidR="00D9446D" w:rsidRPr="00A83FDE">
              <w:rPr>
                <w:rFonts w:eastAsia="Times New Roman" w:cstheme="minorHAnsi"/>
                <w:lang w:eastAsia="pl-PL"/>
              </w:rPr>
              <w:t xml:space="preserve"> wizualnej</w:t>
            </w:r>
            <w:r w:rsidRPr="00A83FDE">
              <w:rPr>
                <w:rFonts w:eastAsia="Times New Roman" w:cstheme="minorHAnsi"/>
                <w:lang w:eastAsia="pl-PL"/>
              </w:rPr>
              <w:t>.</w:t>
            </w:r>
          </w:p>
        </w:tc>
      </w:tr>
    </w:tbl>
    <w:p w:rsidR="00041BF8" w:rsidRPr="00A83FDE" w:rsidRDefault="00041BF8" w:rsidP="00A83FD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A83FDE" w:rsidRDefault="00041BF8" w:rsidP="00A83FD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83FDE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A83FDE" w:rsidTr="00BB56C6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A83FDE" w:rsidTr="00BB56C6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A83FDE" w:rsidTr="00BB56C6">
        <w:tc>
          <w:tcPr>
            <w:tcW w:w="1941" w:type="dxa"/>
            <w:shd w:val="clear" w:color="auto" w:fill="DBE5F1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:rsidR="00041BF8" w:rsidRPr="00A83FDE" w:rsidRDefault="00041BF8" w:rsidP="00A83FD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A83FDE" w:rsidRDefault="00041BF8" w:rsidP="00A83FD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83FDE">
        <w:rPr>
          <w:rFonts w:eastAsia="Times New Roman" w:cstheme="minorHAnsi"/>
          <w:b/>
          <w:lang w:eastAsia="pl-PL"/>
        </w:rPr>
        <w:t>Efekty uczenia się</w:t>
      </w: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387"/>
        <w:gridCol w:w="2268"/>
      </w:tblGrid>
      <w:tr w:rsidR="00A83FDE" w:rsidRPr="00A83FDE" w:rsidTr="00A83FDE">
        <w:trPr>
          <w:cantSplit/>
          <w:trHeight w:val="574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387" w:type="dxa"/>
            <w:shd w:val="clear" w:color="auto" w:fill="DBE5F1"/>
            <w:vAlign w:val="center"/>
          </w:tcPr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68" w:type="dxa"/>
            <w:shd w:val="clear" w:color="auto" w:fill="DBE5F1"/>
            <w:vAlign w:val="center"/>
          </w:tcPr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A83FDE" w:rsidRPr="00A83FDE" w:rsidTr="00A83FDE">
        <w:trPr>
          <w:cantSplit/>
          <w:trHeight w:val="1205"/>
        </w:trPr>
        <w:tc>
          <w:tcPr>
            <w:tcW w:w="1985" w:type="dxa"/>
            <w:vMerge/>
          </w:tcPr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387" w:type="dxa"/>
          </w:tcPr>
          <w:p w:rsidR="00A83FDE" w:rsidRPr="00A83FDE" w:rsidRDefault="00A83FDE" w:rsidP="00A83FD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W01 - </w:t>
            </w:r>
            <w:r w:rsidRPr="00A83FDE">
              <w:rPr>
                <w:rFonts w:cstheme="minorHAnsi"/>
              </w:rPr>
              <w:t>Posiada podstawową wiedzę o obszarach będących przedmiotem badań nad kulturą wizualną, ich specyfikę terminologiczną i metodologiczną</w:t>
            </w:r>
          </w:p>
          <w:p w:rsidR="00A83FDE" w:rsidRPr="00A83FDE" w:rsidRDefault="00A83FDE" w:rsidP="00A83FDE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cstheme="minorHAnsi"/>
              </w:rPr>
              <w:t xml:space="preserve">W02 - </w:t>
            </w:r>
            <w:r w:rsidRPr="00A83FDE">
              <w:rPr>
                <w:rFonts w:eastAsia="Times New Roman" w:cstheme="minorHAnsi"/>
                <w:lang w:eastAsia="pl-PL"/>
              </w:rPr>
              <w:t>Zna i rozumie psychologiczne podstawy procesów komunikowania się</w:t>
            </w:r>
          </w:p>
          <w:p w:rsidR="00A83FDE" w:rsidRPr="00A83FDE" w:rsidRDefault="00A83FDE" w:rsidP="00A83FDE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cstheme="minorHAnsi"/>
              </w:rPr>
              <w:t xml:space="preserve">W03 - </w:t>
            </w:r>
            <w:r w:rsidRPr="00A83FDE">
              <w:rPr>
                <w:rFonts w:eastAsia="Times New Roman" w:cstheme="minorHAnsi"/>
                <w:lang w:eastAsia="pl-PL"/>
              </w:rPr>
              <w:t>Posiada uporządkowaną wiedzę na temat mediów i procesu komunikowania się za ich pośrednictwem</w:t>
            </w:r>
          </w:p>
        </w:tc>
        <w:tc>
          <w:tcPr>
            <w:tcW w:w="2268" w:type="dxa"/>
          </w:tcPr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A83FDE">
              <w:rPr>
                <w:rFonts w:cstheme="minorHAnsi"/>
              </w:rPr>
              <w:t>K_W04</w:t>
            </w:r>
          </w:p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A83FDE">
              <w:rPr>
                <w:rFonts w:cstheme="minorHAnsi"/>
              </w:rPr>
              <w:t>K_W10</w:t>
            </w:r>
          </w:p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A83FDE">
              <w:rPr>
                <w:rFonts w:cstheme="minorHAnsi"/>
              </w:rPr>
              <w:t>K_W11</w:t>
            </w:r>
          </w:p>
        </w:tc>
      </w:tr>
      <w:tr w:rsidR="00A83FDE" w:rsidRPr="00A83FDE" w:rsidTr="00A83FDE">
        <w:trPr>
          <w:cantSplit/>
          <w:trHeight w:val="547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387" w:type="dxa"/>
            <w:shd w:val="clear" w:color="auto" w:fill="DBE5F1"/>
            <w:vAlign w:val="center"/>
          </w:tcPr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68" w:type="dxa"/>
            <w:shd w:val="clear" w:color="auto" w:fill="DBE5F1"/>
          </w:tcPr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A83FDE" w:rsidRPr="00A83FDE" w:rsidTr="00A83FDE">
        <w:trPr>
          <w:cantSplit/>
          <w:trHeight w:val="475"/>
        </w:trPr>
        <w:tc>
          <w:tcPr>
            <w:tcW w:w="1985" w:type="dxa"/>
            <w:vMerge/>
          </w:tcPr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387" w:type="dxa"/>
          </w:tcPr>
          <w:p w:rsidR="00A83FDE" w:rsidRPr="00A83FDE" w:rsidRDefault="00A83FDE" w:rsidP="00A83FDE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Arial" w:cstheme="minorHAnsi"/>
              </w:rPr>
            </w:pPr>
            <w:r w:rsidRPr="00A83FDE">
              <w:rPr>
                <w:rFonts w:eastAsia="Arial" w:cstheme="minorHAnsi"/>
              </w:rPr>
              <w:t>U01</w:t>
            </w:r>
            <w:r>
              <w:rPr>
                <w:rFonts w:eastAsia="Arial" w:cstheme="minorHAnsi"/>
              </w:rPr>
              <w:t xml:space="preserve"> - </w:t>
            </w:r>
            <w:r w:rsidRPr="00A83FDE">
              <w:rPr>
                <w:rFonts w:eastAsia="Arial" w:cstheme="minorHAnsi"/>
              </w:rPr>
              <w:t>Umie rozpoznać różne rodzaje wytworów kultury wizualnej, potrafi przeprowadzić ich krytyczną analizę oraz interpretację w celu określenia ich znaczeń oraz oddziaływania społecznego</w:t>
            </w:r>
          </w:p>
          <w:p w:rsidR="00A83FDE" w:rsidRPr="00A83FDE" w:rsidRDefault="00A83FDE" w:rsidP="00A83FDE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Arial" w:cstheme="minorHAnsi"/>
              </w:rPr>
            </w:pPr>
            <w:r>
              <w:rPr>
                <w:rFonts w:eastAsia="Arial" w:cstheme="minorHAnsi"/>
              </w:rPr>
              <w:t xml:space="preserve">U02 - </w:t>
            </w:r>
            <w:r w:rsidRPr="00A83FDE">
              <w:rPr>
                <w:rFonts w:eastAsia="Arial" w:cstheme="minorHAnsi"/>
              </w:rPr>
              <w:t>Posiada umiejętność posługiwania się językiem specjalistycznym i terminologią nauk o sztuce zarówno ze specjalistami, jak i odbiorcami</w:t>
            </w:r>
          </w:p>
          <w:p w:rsidR="00A83FDE" w:rsidRPr="00A83FDE" w:rsidRDefault="00A83FDE" w:rsidP="00A83FDE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U03 - </w:t>
            </w:r>
            <w:r w:rsidRPr="00A83FDE">
              <w:rPr>
                <w:rFonts w:eastAsia="Times New Roman" w:cstheme="minorHAnsi"/>
                <w:lang w:eastAsia="pl-PL"/>
              </w:rPr>
              <w:t xml:space="preserve">Umie rozpoznawać </w:t>
            </w:r>
            <w:r w:rsidRPr="00A83FDE">
              <w:rPr>
                <w:rFonts w:cstheme="minorHAnsi"/>
                <w:shd w:val="clear" w:color="auto" w:fill="FFFFFF"/>
              </w:rPr>
              <w:t>współczesne zjawiska kształtujące poszczególne dziedziny sztuk wizualnych</w:t>
            </w:r>
          </w:p>
        </w:tc>
        <w:tc>
          <w:tcPr>
            <w:tcW w:w="2268" w:type="dxa"/>
          </w:tcPr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cstheme="minorHAnsi"/>
              </w:rPr>
              <w:t>K_U01</w:t>
            </w:r>
          </w:p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K_U02</w:t>
            </w:r>
          </w:p>
          <w:p w:rsid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K_U11</w:t>
            </w:r>
          </w:p>
        </w:tc>
      </w:tr>
    </w:tbl>
    <w:p w:rsidR="00921A9D" w:rsidRDefault="00921A9D">
      <w:r>
        <w:br w:type="page"/>
      </w: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387"/>
        <w:gridCol w:w="2268"/>
      </w:tblGrid>
      <w:tr w:rsidR="00A83FDE" w:rsidRPr="00A83FDE" w:rsidTr="00A83FDE">
        <w:trPr>
          <w:cantSplit/>
          <w:trHeight w:val="227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lastRenderedPageBreak/>
              <w:t>Kompetencje społeczne</w:t>
            </w:r>
          </w:p>
        </w:tc>
        <w:tc>
          <w:tcPr>
            <w:tcW w:w="5387" w:type="dxa"/>
            <w:shd w:val="clear" w:color="auto" w:fill="DBE5F1"/>
            <w:vAlign w:val="center"/>
          </w:tcPr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68" w:type="dxa"/>
            <w:shd w:val="clear" w:color="auto" w:fill="DBE5F1"/>
            <w:vAlign w:val="center"/>
          </w:tcPr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A83FDE" w:rsidRPr="00A83FDE" w:rsidTr="00A83FDE">
        <w:trPr>
          <w:cantSplit/>
          <w:trHeight w:val="462"/>
        </w:trPr>
        <w:tc>
          <w:tcPr>
            <w:tcW w:w="1985" w:type="dxa"/>
            <w:vMerge/>
          </w:tcPr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387" w:type="dxa"/>
          </w:tcPr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cstheme="minorHAnsi"/>
              </w:rPr>
              <w:t xml:space="preserve">K01 - </w:t>
            </w:r>
            <w:r w:rsidRPr="00A83FDE">
              <w:rPr>
                <w:rFonts w:cstheme="minorHAnsi"/>
              </w:rPr>
              <w:t>Jest świadomym uczestnikiem życia społeczno-kulturalnego, zarówno w wymiarze współkreowania wydarzeń kulturalnych, jak też ich oceny</w:t>
            </w:r>
          </w:p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>
              <w:rPr>
                <w:rFonts w:cstheme="minorHAnsi"/>
              </w:rPr>
              <w:t xml:space="preserve">K02 - </w:t>
            </w:r>
            <w:r w:rsidRPr="00A83FDE">
              <w:rPr>
                <w:rFonts w:cstheme="minorHAnsi"/>
              </w:rPr>
              <w:t>Rozumie problematykę etyczną związaną z pracą naukową i zawodową.</w:t>
            </w:r>
          </w:p>
        </w:tc>
        <w:tc>
          <w:tcPr>
            <w:tcW w:w="2268" w:type="dxa"/>
          </w:tcPr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cstheme="minorHAnsi"/>
              </w:rPr>
              <w:t>K_K06</w:t>
            </w:r>
          </w:p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A83FDE" w:rsidRPr="00A83FDE" w:rsidRDefault="00A83FDE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cstheme="minorHAnsi"/>
              </w:rPr>
              <w:t>K_K05</w:t>
            </w:r>
          </w:p>
        </w:tc>
      </w:tr>
    </w:tbl>
    <w:p w:rsidR="00041BF8" w:rsidRPr="00A83FDE" w:rsidRDefault="00041BF8" w:rsidP="00A83FD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A83FDE" w:rsidTr="00BB56C6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A83FDE" w:rsidTr="00BB56C6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Wykład</w:t>
            </w:r>
          </w:p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A83FDE" w:rsidTr="00BB56C6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A83FDE" w:rsidTr="00A83FDE">
        <w:trPr>
          <w:trHeight w:val="322"/>
        </w:trPr>
        <w:tc>
          <w:tcPr>
            <w:tcW w:w="1611" w:type="dxa"/>
            <w:shd w:val="clear" w:color="auto" w:fill="DBE5F1"/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41BF8" w:rsidRPr="00A83FDE" w:rsidRDefault="00A83FDE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15</w:t>
            </w:r>
          </w:p>
        </w:tc>
        <w:tc>
          <w:tcPr>
            <w:tcW w:w="1103" w:type="dxa"/>
            <w:gridSpan w:val="2"/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:rsidR="00041BF8" w:rsidRPr="00A83FDE" w:rsidRDefault="00041BF8" w:rsidP="00A83FDE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A83FDE" w:rsidRDefault="00041BF8" w:rsidP="00A83FD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83FDE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A83FDE" w:rsidTr="00BB56C6">
        <w:trPr>
          <w:trHeight w:val="297"/>
        </w:trPr>
        <w:tc>
          <w:tcPr>
            <w:tcW w:w="9622" w:type="dxa"/>
          </w:tcPr>
          <w:p w:rsidR="00041BF8" w:rsidRPr="00A83FDE" w:rsidRDefault="005B21C6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 xml:space="preserve">Wykład </w:t>
            </w:r>
            <w:r w:rsidR="00041BF8" w:rsidRPr="00A83FDE">
              <w:rPr>
                <w:rFonts w:eastAsia="Times New Roman" w:cstheme="minorHAnsi"/>
                <w:lang w:eastAsia="pl-PL"/>
              </w:rPr>
              <w:t>wspi</w:t>
            </w:r>
            <w:r w:rsidR="00341807" w:rsidRPr="00A83FDE">
              <w:rPr>
                <w:rFonts w:eastAsia="Times New Roman" w:cstheme="minorHAnsi"/>
                <w:lang w:eastAsia="pl-PL"/>
              </w:rPr>
              <w:t>erany prezentacją multimedialną</w:t>
            </w:r>
          </w:p>
        </w:tc>
      </w:tr>
    </w:tbl>
    <w:p w:rsidR="00041BF8" w:rsidRPr="00A83FDE" w:rsidRDefault="00041BF8" w:rsidP="00A83FDE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A83FDE" w:rsidRDefault="00041BF8" w:rsidP="00A83FDE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83FDE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A83FDE" w:rsidTr="00BB56C6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A83FDE" w:rsidTr="00BB56C6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3B75C3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A83FDE" w:rsidTr="00BB56C6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3B75C3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A83FDE" w:rsidTr="00BB56C6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3B75C3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A83FDE" w:rsidTr="00BB56C6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3B75C3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A83FDE" w:rsidTr="00BB56C6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3B75C3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A83FDE" w:rsidTr="00BB56C6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3B75C3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A83FDE" w:rsidTr="00BB56C6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3B75C3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83FDE" w:rsidRDefault="002B5C14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041BF8" w:rsidRPr="00A83FDE" w:rsidRDefault="00041BF8" w:rsidP="00A83FDE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A83FDE" w:rsidTr="00BB56C6">
        <w:tc>
          <w:tcPr>
            <w:tcW w:w="1941" w:type="dxa"/>
            <w:shd w:val="clear" w:color="auto" w:fill="DBE5F1"/>
            <w:vAlign w:val="center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:rsidR="00041BF8" w:rsidRPr="00A83FDE" w:rsidRDefault="00A9210F" w:rsidP="00A83F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 xml:space="preserve">Sprawdzenie wiedzy z zakresu reklamy i jej przejawów w kulturze wizualnej w oparciu o konkretne przykłady </w:t>
            </w:r>
          </w:p>
        </w:tc>
      </w:tr>
    </w:tbl>
    <w:p w:rsidR="00041BF8" w:rsidRPr="00A83FDE" w:rsidRDefault="00041BF8" w:rsidP="00A83FD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A83FDE" w:rsidTr="00BB56C6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:rsidR="00041BF8" w:rsidRPr="00A83FDE" w:rsidRDefault="00041BF8" w:rsidP="00A83FDE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041BF8" w:rsidRPr="00A83FDE" w:rsidRDefault="00041BF8" w:rsidP="00A83FD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A83FDE" w:rsidRDefault="00041BF8" w:rsidP="00A83FD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83FDE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A83FDE" w:rsidTr="00BB56C6">
        <w:trPr>
          <w:trHeight w:val="1445"/>
        </w:trPr>
        <w:tc>
          <w:tcPr>
            <w:tcW w:w="9706" w:type="dxa"/>
          </w:tcPr>
          <w:p w:rsidR="00041BF8" w:rsidRPr="00A83FDE" w:rsidRDefault="00A72B7E" w:rsidP="00A83FDE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Wprowadzenie –</w:t>
            </w:r>
            <w:r w:rsidR="00D9446D" w:rsidRPr="00A83FDE">
              <w:rPr>
                <w:rFonts w:eastAsia="Times New Roman" w:cstheme="minorHAnsi"/>
                <w:lang w:eastAsia="pl-PL"/>
              </w:rPr>
              <w:t xml:space="preserve"> związek między sztuką a reklamą</w:t>
            </w:r>
          </w:p>
          <w:p w:rsidR="00F25633" w:rsidRPr="00A83FDE" w:rsidRDefault="00F25633" w:rsidP="00A83FDE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Metody projektowania komunikacji wizualnej</w:t>
            </w:r>
          </w:p>
          <w:p w:rsidR="00C054B1" w:rsidRPr="00A83FDE" w:rsidRDefault="00A72B7E" w:rsidP="00A83FDE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 xml:space="preserve">Od </w:t>
            </w:r>
            <w:r w:rsidR="00C054B1" w:rsidRPr="00A83FDE">
              <w:rPr>
                <w:rFonts w:eastAsia="Times New Roman" w:cstheme="minorHAnsi"/>
                <w:lang w:eastAsia="pl-PL"/>
              </w:rPr>
              <w:t>XIX</w:t>
            </w:r>
            <w:r w:rsidRPr="00A83FDE">
              <w:rPr>
                <w:rFonts w:eastAsia="Times New Roman" w:cstheme="minorHAnsi"/>
                <w:lang w:eastAsia="pl-PL"/>
              </w:rPr>
              <w:t xml:space="preserve"> do XXI wieku</w:t>
            </w:r>
            <w:r w:rsidR="00C054B1" w:rsidRPr="00A83FDE">
              <w:rPr>
                <w:rFonts w:eastAsia="Times New Roman" w:cstheme="minorHAnsi"/>
                <w:lang w:eastAsia="pl-PL"/>
              </w:rPr>
              <w:t xml:space="preserve"> – eksplozja wizualna reklamy</w:t>
            </w:r>
          </w:p>
          <w:p w:rsidR="00A72B7E" w:rsidRPr="00A83FDE" w:rsidRDefault="00A72B7E" w:rsidP="00A83FDE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Kulturotwórcze aspekty reklamy</w:t>
            </w:r>
          </w:p>
          <w:p w:rsidR="00BD7B46" w:rsidRPr="00A83FDE" w:rsidRDefault="00BD7B46" w:rsidP="00A83FDE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Kulturowe kody</w:t>
            </w:r>
            <w:r w:rsidR="00A72B7E" w:rsidRPr="00A83FDE">
              <w:rPr>
                <w:rFonts w:eastAsia="Times New Roman" w:cstheme="minorHAnsi"/>
                <w:lang w:eastAsia="pl-PL"/>
              </w:rPr>
              <w:t xml:space="preserve"> i strategie wizualne</w:t>
            </w:r>
            <w:r w:rsidRPr="00A83FDE">
              <w:rPr>
                <w:rFonts w:eastAsia="Times New Roman" w:cstheme="minorHAnsi"/>
                <w:lang w:eastAsia="pl-PL"/>
              </w:rPr>
              <w:t xml:space="preserve"> reklamy</w:t>
            </w:r>
          </w:p>
          <w:p w:rsidR="00BD7B46" w:rsidRPr="00A83FDE" w:rsidRDefault="00BD7B46" w:rsidP="00A83FDE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 xml:space="preserve">Reklama i kultura popularna </w:t>
            </w:r>
          </w:p>
          <w:p w:rsidR="005B21C6" w:rsidRPr="00A83FDE" w:rsidRDefault="00BD7B46" w:rsidP="00A83FDE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Zanieczyszczenie wizualne przestrzeni publicznej – kwestia edukacji społeczeństwa</w:t>
            </w:r>
          </w:p>
        </w:tc>
      </w:tr>
    </w:tbl>
    <w:p w:rsidR="00041BF8" w:rsidRPr="00A83FDE" w:rsidRDefault="00041BF8" w:rsidP="00A83FD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:rsidR="00041BF8" w:rsidRPr="00A83FDE" w:rsidRDefault="00041BF8" w:rsidP="00A83FD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83FDE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A83FDE" w:rsidTr="00BB56C6">
        <w:trPr>
          <w:trHeight w:val="569"/>
        </w:trPr>
        <w:tc>
          <w:tcPr>
            <w:tcW w:w="9622" w:type="dxa"/>
          </w:tcPr>
          <w:p w:rsidR="00E913EE" w:rsidRPr="00A83FDE" w:rsidRDefault="00E913EE" w:rsidP="00A83FDE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i/>
                <w:lang w:eastAsia="pl-PL"/>
              </w:rPr>
              <w:t>Badanie i projektowanie komunikacji 1</w:t>
            </w:r>
            <w:r w:rsidR="00A72B7E" w:rsidRPr="00A83FDE">
              <w:rPr>
                <w:rFonts w:eastAsia="Times New Roman" w:cstheme="minorHAnsi"/>
                <w:lang w:eastAsia="pl-PL"/>
              </w:rPr>
              <w:t xml:space="preserve">, red. M. Grech, A. </w:t>
            </w:r>
            <w:r w:rsidRPr="00A83FDE">
              <w:rPr>
                <w:rFonts w:eastAsia="Times New Roman" w:cstheme="minorHAnsi"/>
                <w:lang w:eastAsia="pl-PL"/>
              </w:rPr>
              <w:t>Siemes</w:t>
            </w:r>
            <w:r w:rsidR="00A72B7E" w:rsidRPr="00A83FDE">
              <w:rPr>
                <w:rFonts w:eastAsia="Times New Roman" w:cstheme="minorHAnsi"/>
                <w:lang w:eastAsia="pl-PL"/>
              </w:rPr>
              <w:t xml:space="preserve">, Libron, </w:t>
            </w:r>
            <w:r w:rsidR="00DE4387" w:rsidRPr="00A83FDE">
              <w:rPr>
                <w:rFonts w:eastAsia="Times New Roman" w:cstheme="minorHAnsi"/>
                <w:lang w:eastAsia="pl-PL"/>
              </w:rPr>
              <w:t xml:space="preserve">Kraków </w:t>
            </w:r>
            <w:r w:rsidR="00A72B7E" w:rsidRPr="00A83FDE">
              <w:rPr>
                <w:rFonts w:eastAsia="Times New Roman" w:cstheme="minorHAnsi"/>
                <w:lang w:eastAsia="pl-PL"/>
              </w:rPr>
              <w:t>2012</w:t>
            </w:r>
          </w:p>
          <w:p w:rsidR="00DE4387" w:rsidRPr="00A83FDE" w:rsidRDefault="00A72B7E" w:rsidP="00A83FDE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M.</w:t>
            </w:r>
            <w:r w:rsidR="00E913EE" w:rsidRPr="00A83FDE">
              <w:rPr>
                <w:rFonts w:eastAsia="Times New Roman" w:cstheme="minorHAnsi"/>
                <w:lang w:eastAsia="pl-PL"/>
              </w:rPr>
              <w:t xml:space="preserve"> Wszołek</w:t>
            </w:r>
            <w:r w:rsidRPr="00A83FDE">
              <w:rPr>
                <w:rFonts w:eastAsia="Times New Roman" w:cstheme="minorHAnsi"/>
                <w:lang w:eastAsia="pl-PL"/>
              </w:rPr>
              <w:t xml:space="preserve">, </w:t>
            </w:r>
            <w:r w:rsidRPr="00A83FDE">
              <w:rPr>
                <w:rFonts w:eastAsia="Times New Roman" w:cstheme="minorHAnsi"/>
                <w:i/>
                <w:lang w:eastAsia="pl-PL"/>
              </w:rPr>
              <w:t>Reklama</w:t>
            </w:r>
            <w:r w:rsidR="00DE4387" w:rsidRPr="00A83FDE">
              <w:rPr>
                <w:rFonts w:eastAsia="Times New Roman" w:cstheme="minorHAnsi"/>
                <w:i/>
                <w:lang w:eastAsia="pl-PL"/>
              </w:rPr>
              <w:t>.</w:t>
            </w:r>
            <w:r w:rsidRPr="00A83FDE">
              <w:rPr>
                <w:rFonts w:eastAsia="Times New Roman" w:cstheme="minorHAnsi"/>
                <w:i/>
                <w:lang w:eastAsia="pl-PL"/>
              </w:rPr>
              <w:t>Operacjonalizacja</w:t>
            </w:r>
            <w:r w:rsidR="003B75C3" w:rsidRPr="00A83FDE">
              <w:rPr>
                <w:rFonts w:eastAsia="Times New Roman" w:cstheme="minorHAnsi"/>
                <w:i/>
                <w:lang w:eastAsia="pl-PL"/>
              </w:rPr>
              <w:t xml:space="preserve"> </w:t>
            </w:r>
            <w:r w:rsidRPr="00A83FDE">
              <w:rPr>
                <w:rFonts w:eastAsia="Times New Roman" w:cstheme="minorHAnsi"/>
                <w:i/>
                <w:lang w:eastAsia="pl-PL"/>
              </w:rPr>
              <w:t>pojęcia</w:t>
            </w:r>
            <w:r w:rsidR="00DE4387" w:rsidRPr="00A83FDE">
              <w:rPr>
                <w:rFonts w:eastAsia="Times New Roman" w:cstheme="minorHAnsi"/>
                <w:lang w:eastAsia="pl-PL"/>
              </w:rPr>
              <w:t xml:space="preserve">, Libron, Kraków </w:t>
            </w:r>
            <w:r w:rsidR="00D452E7" w:rsidRPr="00A83FDE">
              <w:rPr>
                <w:rFonts w:eastAsia="Times New Roman" w:cstheme="minorHAnsi"/>
                <w:lang w:eastAsia="pl-PL"/>
              </w:rPr>
              <w:t>2015</w:t>
            </w:r>
          </w:p>
          <w:p w:rsidR="002600EB" w:rsidRPr="00A83FDE" w:rsidRDefault="00DE4387" w:rsidP="00A83FDE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lastRenderedPageBreak/>
              <w:t xml:space="preserve">M. Szpunar, „Kultura obrazu a ikonosfera Internetu”, </w:t>
            </w:r>
            <w:r w:rsidRPr="00A83FDE">
              <w:rPr>
                <w:rFonts w:eastAsia="Times New Roman" w:cstheme="minorHAnsi"/>
                <w:i/>
                <w:lang w:eastAsia="pl-PL"/>
              </w:rPr>
              <w:t>Studia Medioznawcze</w:t>
            </w:r>
            <w:r w:rsidRPr="00A83FDE">
              <w:rPr>
                <w:rFonts w:eastAsia="Times New Roman" w:cstheme="minorHAnsi"/>
                <w:lang w:eastAsia="pl-PL"/>
              </w:rPr>
              <w:t>, Warszawa, UW, 2008/3, s. 105-124</w:t>
            </w:r>
          </w:p>
          <w:p w:rsidR="002600EB" w:rsidRPr="00A83FDE" w:rsidRDefault="002600EB" w:rsidP="00A83FDE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val="en-GB" w:eastAsia="pl-PL"/>
              </w:rPr>
              <w:t xml:space="preserve">Mitchell, W.J.T. (2005). What Do Pictures Want? The Lives and Loves of Images. </w:t>
            </w:r>
            <w:r w:rsidRPr="00A83FDE">
              <w:rPr>
                <w:rFonts w:eastAsia="Times New Roman" w:cstheme="minorHAnsi"/>
                <w:lang w:eastAsia="pl-PL"/>
              </w:rPr>
              <w:t>Chicago and London:</w:t>
            </w:r>
          </w:p>
          <w:p w:rsidR="00E913EE" w:rsidRPr="00A83FDE" w:rsidRDefault="002600EB" w:rsidP="00A83FDE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>The University of Chicago Press.</w:t>
            </w:r>
          </w:p>
        </w:tc>
      </w:tr>
    </w:tbl>
    <w:p w:rsidR="00041BF8" w:rsidRPr="00A83FDE" w:rsidRDefault="00041BF8" w:rsidP="00A83FD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A83FDE" w:rsidRDefault="00041BF8" w:rsidP="00A83FD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83FDE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A83FDE" w:rsidTr="00A83FDE">
        <w:trPr>
          <w:trHeight w:val="144"/>
        </w:trPr>
        <w:tc>
          <w:tcPr>
            <w:tcW w:w="9622" w:type="dxa"/>
          </w:tcPr>
          <w:p w:rsidR="00041BF8" w:rsidRPr="00A83FDE" w:rsidRDefault="00DE4387" w:rsidP="00A83FDE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83FDE">
              <w:rPr>
                <w:rFonts w:eastAsia="Times New Roman" w:cstheme="minorHAnsi"/>
                <w:lang w:eastAsia="pl-PL"/>
              </w:rPr>
              <w:t xml:space="preserve">E. Dymna, M. Rutkiewicz, </w:t>
            </w:r>
            <w:r w:rsidRPr="00A83FDE">
              <w:rPr>
                <w:rFonts w:eastAsia="Times New Roman" w:cstheme="minorHAnsi"/>
                <w:i/>
                <w:lang w:eastAsia="pl-PL"/>
              </w:rPr>
              <w:t>Polski outdoor - reklama w przestrzeni publicznej</w:t>
            </w:r>
            <w:r w:rsidRPr="00A83FDE">
              <w:rPr>
                <w:rFonts w:eastAsia="Times New Roman" w:cstheme="minorHAnsi"/>
                <w:lang w:eastAsia="pl-PL"/>
              </w:rPr>
              <w:t xml:space="preserve">, Klucze, 2009 </w:t>
            </w:r>
          </w:p>
        </w:tc>
      </w:tr>
    </w:tbl>
    <w:p w:rsidR="00041BF8" w:rsidRPr="00A83FDE" w:rsidRDefault="00041BF8" w:rsidP="00A83FD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A83FDE" w:rsidRDefault="00041BF8" w:rsidP="00A83FD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83FDE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A83FDE" w:rsidTr="00BB56C6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041BF8" w:rsidRPr="00A83FDE" w:rsidRDefault="00041BF8" w:rsidP="00A83FD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A83FDE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:rsidR="00041BF8" w:rsidRPr="00A83FDE" w:rsidRDefault="00041BF8" w:rsidP="00A83FD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83FDE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:rsidR="00041BF8" w:rsidRPr="00A83FDE" w:rsidRDefault="00041BF8" w:rsidP="00A83FD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A83FDE" w:rsidTr="00BB56C6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041BF8" w:rsidRPr="00A83FDE" w:rsidRDefault="00041BF8" w:rsidP="00A83FD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041BF8" w:rsidRPr="00A83FDE" w:rsidRDefault="00041BF8" w:rsidP="00A83FD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83FDE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041BF8" w:rsidRPr="00A83FDE" w:rsidRDefault="00A83FDE" w:rsidP="00A83FD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A83FDE">
              <w:rPr>
                <w:rFonts w:eastAsia="Calibri" w:cstheme="minorHAnsi"/>
              </w:rPr>
              <w:t>15</w:t>
            </w:r>
          </w:p>
        </w:tc>
      </w:tr>
      <w:tr w:rsidR="00041BF8" w:rsidRPr="00A83FDE" w:rsidTr="00BB56C6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041BF8" w:rsidRPr="00A83FDE" w:rsidRDefault="00041BF8" w:rsidP="00A83FD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041BF8" w:rsidRPr="00A83FDE" w:rsidRDefault="00041BF8" w:rsidP="00A83FDE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83FDE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041BF8" w:rsidRPr="00A83FDE" w:rsidRDefault="00041BF8" w:rsidP="00A83FD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A83FDE">
              <w:rPr>
                <w:rFonts w:eastAsia="Calibri" w:cstheme="minorHAnsi"/>
              </w:rPr>
              <w:t>5</w:t>
            </w:r>
          </w:p>
        </w:tc>
      </w:tr>
      <w:tr w:rsidR="00041BF8" w:rsidRPr="00A83FDE" w:rsidTr="00BB56C6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041BF8" w:rsidRPr="00A83FDE" w:rsidRDefault="00041BF8" w:rsidP="00A83FD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A83FDE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:rsidR="00041BF8" w:rsidRPr="00A83FDE" w:rsidRDefault="00041BF8" w:rsidP="00A83FD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83FDE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041BF8" w:rsidRPr="00A83FDE" w:rsidRDefault="002600EB" w:rsidP="00A83FDE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  <w:r w:rsidRPr="00A83FDE">
              <w:rPr>
                <w:rFonts w:eastAsia="Calibri" w:cstheme="minorHAnsi"/>
              </w:rPr>
              <w:t>5</w:t>
            </w:r>
          </w:p>
        </w:tc>
      </w:tr>
      <w:tr w:rsidR="00041BF8" w:rsidRPr="00A83FDE" w:rsidTr="00BB56C6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:rsidR="00041BF8" w:rsidRPr="00A83FDE" w:rsidRDefault="00041BF8" w:rsidP="00A83FDE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041BF8" w:rsidRPr="00A83FDE" w:rsidRDefault="00041BF8" w:rsidP="00A83FD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83FDE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041BF8" w:rsidRPr="00A83FDE" w:rsidRDefault="00041BF8" w:rsidP="00A83FD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A83FDE" w:rsidTr="00BB56C6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:rsidR="00041BF8" w:rsidRPr="00A83FDE" w:rsidRDefault="00041BF8" w:rsidP="00A83FDE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041BF8" w:rsidRPr="00A83FDE" w:rsidRDefault="00041BF8" w:rsidP="00A83FD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83FDE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041BF8" w:rsidRPr="00A83FDE" w:rsidRDefault="00041BF8" w:rsidP="00A83FD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A83FDE" w:rsidTr="00BB56C6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041BF8" w:rsidRPr="00A83FDE" w:rsidRDefault="00041BF8" w:rsidP="00A83FDE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041BF8" w:rsidRPr="00A83FDE" w:rsidRDefault="00041BF8" w:rsidP="00A83FD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83FDE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041BF8" w:rsidRPr="00A83FDE" w:rsidRDefault="002600EB" w:rsidP="00A83FDE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  <w:r w:rsidRPr="00A83FDE">
              <w:rPr>
                <w:rFonts w:eastAsia="Calibri" w:cstheme="minorHAnsi"/>
              </w:rPr>
              <w:t>5</w:t>
            </w:r>
          </w:p>
        </w:tc>
      </w:tr>
      <w:tr w:rsidR="00041BF8" w:rsidRPr="00A83FDE" w:rsidTr="00BB56C6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041BF8" w:rsidRPr="00A83FDE" w:rsidRDefault="00041BF8" w:rsidP="00A83FD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83FDE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041BF8" w:rsidRPr="00A83FDE" w:rsidRDefault="00A83FDE" w:rsidP="00A83FD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30</w:t>
            </w:r>
          </w:p>
        </w:tc>
      </w:tr>
      <w:tr w:rsidR="00041BF8" w:rsidRPr="00A83FDE" w:rsidTr="00BB56C6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041BF8" w:rsidRPr="00A83FDE" w:rsidRDefault="00041BF8" w:rsidP="00A83FD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83FDE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041BF8" w:rsidRPr="00A83FDE" w:rsidRDefault="00A9210F" w:rsidP="00A83FD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A83FDE">
              <w:rPr>
                <w:rFonts w:eastAsia="Calibri" w:cstheme="minorHAnsi"/>
              </w:rPr>
              <w:t>1</w:t>
            </w:r>
          </w:p>
        </w:tc>
      </w:tr>
    </w:tbl>
    <w:p w:rsidR="009E304D" w:rsidRPr="00A83FDE" w:rsidRDefault="009E304D" w:rsidP="00A83FDE">
      <w:pPr>
        <w:spacing w:after="0" w:line="240" w:lineRule="auto"/>
        <w:rPr>
          <w:rFonts w:cstheme="minorHAnsi"/>
        </w:rPr>
      </w:pPr>
    </w:p>
    <w:sectPr w:rsidR="009E304D" w:rsidRPr="00A83FDE" w:rsidSect="001461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25C" w:rsidRDefault="00B1125C">
      <w:pPr>
        <w:spacing w:after="0" w:line="240" w:lineRule="auto"/>
      </w:pPr>
      <w:r>
        <w:separator/>
      </w:r>
    </w:p>
  </w:endnote>
  <w:endnote w:type="continuationSeparator" w:id="0">
    <w:p w:rsidR="00B1125C" w:rsidRDefault="00B11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633" w:rsidRDefault="00F2563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633" w:rsidRDefault="001461CE">
    <w:pPr>
      <w:pStyle w:val="Stopka"/>
      <w:jc w:val="right"/>
    </w:pPr>
    <w:r>
      <w:fldChar w:fldCharType="begin"/>
    </w:r>
    <w:r w:rsidR="00F25633">
      <w:instrText>PAGE   \* MERGEFORMAT</w:instrText>
    </w:r>
    <w:r>
      <w:fldChar w:fldCharType="separate"/>
    </w:r>
    <w:r w:rsidR="00BA0017">
      <w:rPr>
        <w:noProof/>
      </w:rPr>
      <w:t>3</w:t>
    </w:r>
    <w:r>
      <w:fldChar w:fldCharType="end"/>
    </w:r>
  </w:p>
  <w:p w:rsidR="00F25633" w:rsidRDefault="00F2563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633" w:rsidRDefault="00F256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25C" w:rsidRDefault="00B1125C">
      <w:pPr>
        <w:spacing w:after="0" w:line="240" w:lineRule="auto"/>
      </w:pPr>
      <w:r>
        <w:separator/>
      </w:r>
    </w:p>
  </w:footnote>
  <w:footnote w:type="continuationSeparator" w:id="0">
    <w:p w:rsidR="00B1125C" w:rsidRDefault="00B112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633" w:rsidRDefault="00F256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633" w:rsidRDefault="00F25633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633" w:rsidRDefault="00F256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2A6250"/>
    <w:multiLevelType w:val="hybridMultilevel"/>
    <w:tmpl w:val="A9B6551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D593733"/>
    <w:multiLevelType w:val="hybridMultilevel"/>
    <w:tmpl w:val="DDD60A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CEA4453"/>
    <w:multiLevelType w:val="hybridMultilevel"/>
    <w:tmpl w:val="D3584E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1BF8"/>
    <w:rsid w:val="00041BF8"/>
    <w:rsid w:val="001461CE"/>
    <w:rsid w:val="002600EB"/>
    <w:rsid w:val="00277ABD"/>
    <w:rsid w:val="002A50C9"/>
    <w:rsid w:val="002B5C14"/>
    <w:rsid w:val="00341807"/>
    <w:rsid w:val="003B75C3"/>
    <w:rsid w:val="00444CFD"/>
    <w:rsid w:val="005B21C6"/>
    <w:rsid w:val="005E0EC7"/>
    <w:rsid w:val="00710080"/>
    <w:rsid w:val="00715ED2"/>
    <w:rsid w:val="008878F7"/>
    <w:rsid w:val="00921A9D"/>
    <w:rsid w:val="009E304D"/>
    <w:rsid w:val="00A72B7E"/>
    <w:rsid w:val="00A73291"/>
    <w:rsid w:val="00A83FDE"/>
    <w:rsid w:val="00A9210F"/>
    <w:rsid w:val="00B1125C"/>
    <w:rsid w:val="00BA0017"/>
    <w:rsid w:val="00BB56C6"/>
    <w:rsid w:val="00BD7B46"/>
    <w:rsid w:val="00C054B1"/>
    <w:rsid w:val="00D452E7"/>
    <w:rsid w:val="00D9446D"/>
    <w:rsid w:val="00D96963"/>
    <w:rsid w:val="00DE4387"/>
    <w:rsid w:val="00E05145"/>
    <w:rsid w:val="00E913EE"/>
    <w:rsid w:val="00F256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374F4AE-0AD9-402D-B252-756439523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paragraph" w:styleId="Akapitzlist">
    <w:name w:val="List Paragraph"/>
    <w:basedOn w:val="Normalny"/>
    <w:uiPriority w:val="34"/>
    <w:qFormat/>
    <w:rsid w:val="00A83F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4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76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88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42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4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92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84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34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75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602</Words>
  <Characters>3612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8</cp:revision>
  <cp:lastPrinted>2023-02-09T20:35:00Z</cp:lastPrinted>
  <dcterms:created xsi:type="dcterms:W3CDTF">2023-02-03T12:45:00Z</dcterms:created>
  <dcterms:modified xsi:type="dcterms:W3CDTF">2023-03-27T20:11:00Z</dcterms:modified>
</cp:coreProperties>
</file>