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76" w:rsidRPr="00205776" w:rsidRDefault="00205776" w:rsidP="00205776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205776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205776" w:rsidRDefault="00205776" w:rsidP="007C1EA5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7C1EA5" w:rsidRPr="005E100A" w:rsidRDefault="007C1EA5" w:rsidP="007C1EA5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7C1EA5">
        <w:rPr>
          <w:rFonts w:eastAsia="Times New Roman" w:cstheme="minorHAnsi"/>
          <w:b/>
          <w:sz w:val="24"/>
          <w:lang w:eastAsia="pl-PL"/>
        </w:rPr>
        <w:t>Zarządzanie projektem z zakresu promocji sztuk wizualnych</w:t>
      </w:r>
      <w:r w:rsidR="001F168F">
        <w:rPr>
          <w:rFonts w:eastAsia="Times New Roman" w:cstheme="minorHAnsi"/>
          <w:b/>
          <w:sz w:val="24"/>
          <w:lang w:eastAsia="pl-PL"/>
        </w:rPr>
        <w:t xml:space="preserve"> A</w:t>
      </w: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>Studia stacjonarne I stopnia, II</w:t>
      </w:r>
      <w:r>
        <w:rPr>
          <w:rFonts w:eastAsia="Times New Roman" w:cstheme="minorHAnsi"/>
          <w:sz w:val="24"/>
          <w:lang w:eastAsia="pl-PL"/>
        </w:rPr>
        <w:t xml:space="preserve"> rok, IV</w:t>
      </w:r>
      <w:r w:rsidRPr="005E100A">
        <w:rPr>
          <w:rFonts w:eastAsia="Times New Roman" w:cstheme="minorHAnsi"/>
          <w:sz w:val="24"/>
          <w:lang w:eastAsia="pl-PL"/>
        </w:rPr>
        <w:t xml:space="preserve"> semestr</w:t>
      </w:r>
    </w:p>
    <w:p w:rsidR="007C1EA5" w:rsidRPr="005E100A" w:rsidRDefault="007C1EA5" w:rsidP="007C1EA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7C1EA5" w:rsidRPr="005E100A" w:rsidTr="00BE5CD6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Zarządzanie projektem z zakresu promocji sztuk wizualnych</w:t>
            </w:r>
            <w:r w:rsidR="001F168F">
              <w:rPr>
                <w:rFonts w:eastAsia="Times New Roman" w:cstheme="minorHAnsi"/>
                <w:lang w:eastAsia="pl-PL"/>
              </w:rPr>
              <w:t xml:space="preserve"> A</w:t>
            </w:r>
          </w:p>
        </w:tc>
      </w:tr>
      <w:tr w:rsidR="007C1EA5" w:rsidRPr="005E100A" w:rsidTr="00BE5CD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7C1EA5" w:rsidRPr="005E100A" w:rsidRDefault="007C1EA5" w:rsidP="007C1EA5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7C1EA5">
              <w:rPr>
                <w:rFonts w:eastAsia="Times New Roman" w:cstheme="minorHAnsi"/>
                <w:lang w:val="en-US" w:eastAsia="pl-PL"/>
              </w:rPr>
              <w:t>Project management of visual arts promotion</w:t>
            </w:r>
            <w:r w:rsidR="001F168F">
              <w:rPr>
                <w:rFonts w:eastAsia="Times New Roman" w:cstheme="minorHAnsi"/>
                <w:lang w:val="en-US" w:eastAsia="pl-PL"/>
              </w:rPr>
              <w:t xml:space="preserve"> A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7C1EA5" w:rsidRPr="005E100A" w:rsidTr="00BE5CD6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7C1EA5" w:rsidRPr="005E100A" w:rsidTr="00BE5CD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C1EA5" w:rsidRPr="005E100A" w:rsidTr="00BE5CD6">
        <w:trPr>
          <w:trHeight w:val="219"/>
        </w:trPr>
        <w:tc>
          <w:tcPr>
            <w:tcW w:w="9640" w:type="dxa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Celem kursu jest </w:t>
            </w:r>
            <w:r>
              <w:rPr>
                <w:rFonts w:eastAsia="Times New Roman" w:cstheme="minorHAnsi"/>
                <w:lang w:eastAsia="pl-PL"/>
              </w:rPr>
              <w:t>umożliwienie studentom nabycia w podstawowym zakresie umiejętności zarządzania projektem z zakresu promocji sztuk wizualnych.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C1EA5" w:rsidRPr="005E100A" w:rsidTr="00BE5CD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7C1EA5" w:rsidRPr="005E100A" w:rsidTr="00BE5CD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7C1EA5" w:rsidRPr="005E100A" w:rsidTr="00BE5CD6">
        <w:tc>
          <w:tcPr>
            <w:tcW w:w="194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7C1EA5" w:rsidRPr="005E100A" w:rsidTr="00FD556E">
        <w:trPr>
          <w:cantSplit/>
          <w:trHeight w:val="574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7C1EA5" w:rsidRPr="005E100A" w:rsidTr="00FD556E">
        <w:trPr>
          <w:cantSplit/>
          <w:trHeight w:val="1205"/>
        </w:trPr>
        <w:tc>
          <w:tcPr>
            <w:tcW w:w="1485" w:type="dxa"/>
            <w:vMerge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7C1EA5" w:rsidRPr="005E100A" w:rsidRDefault="007C1EA5" w:rsidP="00BE5CD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W01 </w:t>
            </w:r>
            <w:r w:rsidR="001F168F" w:rsidRPr="001F168F">
              <w:rPr>
                <w:rFonts w:eastAsia="Times New Roman" w:cstheme="minorHAnsi"/>
                <w:lang w:eastAsia="pl-PL"/>
              </w:rPr>
              <w:t>Posiada wiedzę o metodyce wykonywania zadań, normach, procedurach i dobrych praktykach stosowanych w upowszechnianiu zjawisk z zakresu sztuk wizualnych</w:t>
            </w:r>
          </w:p>
          <w:p w:rsidR="007C1EA5" w:rsidRPr="005E100A" w:rsidRDefault="007C1EA5" w:rsidP="007C1EA5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</w:t>
            </w:r>
            <w:r w:rsidR="001F168F" w:rsidRPr="001F168F">
              <w:rPr>
                <w:rFonts w:eastAsia="Times New Roman" w:cstheme="minorHAnsi"/>
                <w:lang w:eastAsia="pl-PL"/>
              </w:rPr>
              <w:t>Posiada uporządkowaną wiedzę w zakresie promocji i marketingu sztuk wizualnych</w:t>
            </w:r>
          </w:p>
        </w:tc>
        <w:tc>
          <w:tcPr>
            <w:tcW w:w="2202" w:type="dxa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1F168F">
              <w:rPr>
                <w:rFonts w:eastAsia="Times New Roman" w:cstheme="minorHAnsi"/>
                <w:lang w:eastAsia="pl-PL"/>
              </w:rPr>
              <w:t>_W13</w:t>
            </w:r>
          </w:p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7C1EA5" w:rsidRPr="005E100A" w:rsidRDefault="001F168F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K_W15</w:t>
            </w:r>
          </w:p>
        </w:tc>
      </w:tr>
      <w:tr w:rsidR="007C1EA5" w:rsidRPr="005E100A" w:rsidTr="00FD556E">
        <w:trPr>
          <w:cantSplit/>
          <w:trHeight w:val="20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7C1EA5" w:rsidRPr="005E100A" w:rsidTr="00FD556E">
        <w:trPr>
          <w:cantSplit/>
          <w:trHeight w:val="475"/>
        </w:trPr>
        <w:tc>
          <w:tcPr>
            <w:tcW w:w="1485" w:type="dxa"/>
            <w:vMerge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7B1B83" w:rsidRDefault="007C1EA5" w:rsidP="007C1EA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</w:t>
            </w:r>
            <w:r w:rsidR="001F168F" w:rsidRPr="001F168F">
              <w:rPr>
                <w:rFonts w:eastAsia="Times New Roman" w:cstheme="minorHAnsi"/>
                <w:lang w:eastAsia="pl-PL"/>
              </w:rPr>
              <w:t xml:space="preserve">Posiada umiejętność posługiwania się językiem specjalistycznym i terminologią </w:t>
            </w:r>
            <w:r w:rsidR="007B1B83">
              <w:rPr>
                <w:rFonts w:eastAsia="Times New Roman" w:cstheme="minorHAnsi"/>
                <w:lang w:eastAsia="pl-PL"/>
              </w:rPr>
              <w:t xml:space="preserve">projektową </w:t>
            </w:r>
          </w:p>
          <w:p w:rsidR="001F168F" w:rsidRDefault="001F168F" w:rsidP="007C1EA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U02</w:t>
            </w:r>
            <w:r>
              <w:t xml:space="preserve"> </w:t>
            </w:r>
            <w:r w:rsidRPr="001F168F">
              <w:rPr>
                <w:rFonts w:eastAsia="Times New Roman" w:cstheme="minorHAnsi"/>
                <w:lang w:eastAsia="pl-PL"/>
              </w:rPr>
              <w:t xml:space="preserve">Umie w odstawowym zakresie samodzielnie stworzyć projekt </w:t>
            </w:r>
            <w:r w:rsidR="007B1B83">
              <w:rPr>
                <w:rFonts w:eastAsia="Times New Roman" w:cstheme="minorHAnsi"/>
                <w:lang w:eastAsia="pl-PL"/>
              </w:rPr>
              <w:t xml:space="preserve">promocji wydarzenia artystycznego, </w:t>
            </w:r>
            <w:r w:rsidRPr="001F168F">
              <w:rPr>
                <w:rFonts w:eastAsia="Times New Roman" w:cstheme="minorHAnsi"/>
                <w:lang w:eastAsia="pl-PL"/>
              </w:rPr>
              <w:t>zdefiniować cele i stworzyć harmonogram prac koniecznych do realizacji tego przedsięwzięcia</w:t>
            </w:r>
          </w:p>
          <w:p w:rsidR="001F168F" w:rsidRPr="00A30E96" w:rsidRDefault="001F168F" w:rsidP="007C1EA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U03</w:t>
            </w:r>
            <w:r>
              <w:t xml:space="preserve"> </w:t>
            </w:r>
            <w:r w:rsidRPr="001F168F">
              <w:rPr>
                <w:rFonts w:eastAsia="Times New Roman" w:cstheme="minorHAnsi"/>
                <w:lang w:eastAsia="pl-PL"/>
              </w:rPr>
              <w:t>Posiada umiejętność przygotowania projektu w zakresie promocji sztuk wizualnych</w:t>
            </w:r>
          </w:p>
        </w:tc>
        <w:tc>
          <w:tcPr>
            <w:tcW w:w="2202" w:type="dxa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1F168F">
              <w:rPr>
                <w:rFonts w:eastAsia="Times New Roman" w:cstheme="minorHAnsi"/>
                <w:lang w:eastAsia="pl-PL"/>
              </w:rPr>
              <w:t>_U02</w:t>
            </w:r>
          </w:p>
          <w:p w:rsidR="007B1B83" w:rsidRDefault="007B1B83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F168F" w:rsidRPr="005E100A" w:rsidRDefault="001F168F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_U04</w:t>
            </w:r>
          </w:p>
          <w:p w:rsidR="007B1B83" w:rsidRDefault="007B1B83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7B1B83" w:rsidRDefault="007B1B83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F168F" w:rsidRDefault="001F168F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_U10</w:t>
            </w:r>
          </w:p>
          <w:p w:rsidR="007C1EA5" w:rsidRPr="005E100A" w:rsidRDefault="007C1EA5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8360D3" w:rsidRDefault="008360D3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7C1EA5" w:rsidRPr="005E100A" w:rsidTr="00FD556E">
        <w:trPr>
          <w:cantSplit/>
          <w:trHeight w:val="800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7C1EA5" w:rsidRPr="005E100A" w:rsidTr="00FD556E">
        <w:trPr>
          <w:cantSplit/>
          <w:trHeight w:val="462"/>
        </w:trPr>
        <w:tc>
          <w:tcPr>
            <w:tcW w:w="1485" w:type="dxa"/>
            <w:vMerge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1F168F" w:rsidRPr="001F168F" w:rsidRDefault="007C1EA5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="001F168F" w:rsidRPr="001F168F">
              <w:rPr>
                <w:rFonts w:eastAsia="Times New Roman" w:cstheme="minorHAnsi"/>
                <w:lang w:eastAsia="pl-PL"/>
              </w:rPr>
              <w:t>Na podstawie analizy nowych problemów samodzielnie formułuje propozycje ich rozwiązania i sięga po opinie ekspertów w przypadku trudności z samodzielnym</w:t>
            </w:r>
          </w:p>
          <w:p w:rsidR="007C1EA5" w:rsidRPr="005E100A" w:rsidRDefault="001F168F" w:rsidP="001F168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F168F">
              <w:rPr>
                <w:rFonts w:eastAsia="Times New Roman" w:cstheme="minorHAnsi"/>
                <w:lang w:eastAsia="pl-PL"/>
              </w:rPr>
              <w:t>rozwiązaniem problemu</w:t>
            </w:r>
          </w:p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K02 </w:t>
            </w:r>
            <w:r w:rsidR="007B1B83" w:rsidRPr="007B1B83">
              <w:rPr>
                <w:rFonts w:eastAsia="Times New Roman" w:cstheme="minorHAnsi"/>
                <w:lang w:eastAsia="pl-PL"/>
              </w:rPr>
              <w:t>Jest świadomy znaczenia podejmowania współpracy w działalności zawodowej</w:t>
            </w:r>
          </w:p>
        </w:tc>
        <w:tc>
          <w:tcPr>
            <w:tcW w:w="2202" w:type="dxa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7B1B83">
              <w:rPr>
                <w:rFonts w:eastAsia="Times New Roman" w:cstheme="minorHAnsi"/>
                <w:lang w:eastAsia="pl-PL"/>
              </w:rPr>
              <w:t>_K09</w:t>
            </w:r>
          </w:p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7C1EA5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7B1B83" w:rsidRDefault="007B1B8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K_K03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7C1EA5" w:rsidRPr="005E100A" w:rsidTr="00BE5CD6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7C1EA5" w:rsidRPr="005E100A" w:rsidTr="008360D3">
        <w:trPr>
          <w:cantSplit/>
          <w:trHeight w:val="49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7C1EA5" w:rsidRPr="005E100A" w:rsidTr="008360D3">
        <w:trPr>
          <w:cantSplit/>
          <w:trHeight w:val="202"/>
        </w:trPr>
        <w:tc>
          <w:tcPr>
            <w:tcW w:w="1611" w:type="dxa"/>
            <w:vMerge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8360D3">
        <w:trPr>
          <w:trHeight w:val="238"/>
        </w:trPr>
        <w:tc>
          <w:tcPr>
            <w:tcW w:w="161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C1EA5" w:rsidRPr="005E100A" w:rsidRDefault="003A5A5F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7C1EA5" w:rsidRPr="005E100A" w:rsidRDefault="007C1EA5" w:rsidP="007C1EA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C1EA5" w:rsidRPr="005E100A" w:rsidTr="00BE5CD6">
        <w:trPr>
          <w:trHeight w:val="297"/>
        </w:trPr>
        <w:tc>
          <w:tcPr>
            <w:tcW w:w="9622" w:type="dxa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:rsidR="007C1EA5" w:rsidRPr="005E100A" w:rsidRDefault="007C1EA5" w:rsidP="007C1EA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7C1EA5" w:rsidRPr="005E100A" w:rsidTr="00BE5CD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7C1EA5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C1EA5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7C1EA5" w:rsidRPr="005E100A" w:rsidRDefault="007C1EA5" w:rsidP="007C1EA5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C1EA5" w:rsidRPr="005E100A" w:rsidTr="00BE5CD6">
        <w:tc>
          <w:tcPr>
            <w:tcW w:w="194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7C1EA5" w:rsidRPr="005E100A" w:rsidRDefault="007C1EA5" w:rsidP="007C1E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</w:t>
            </w:r>
            <w:r>
              <w:rPr>
                <w:rFonts w:eastAsia="Times New Roman" w:cstheme="minorHAnsi"/>
                <w:lang w:eastAsia="pl-PL"/>
              </w:rPr>
              <w:t>projektu zaliczeniowego.</w:t>
            </w:r>
            <w:r>
              <w:rPr>
                <w:rFonts w:cstheme="minorHAnsi"/>
              </w:rPr>
              <w:t xml:space="preserve"> 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C1EA5" w:rsidRPr="005E100A" w:rsidTr="00BE5CD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7C1EA5" w:rsidRPr="005E100A" w:rsidRDefault="007C1EA5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7C1EA5" w:rsidRPr="005E100A" w:rsidTr="008360D3">
        <w:trPr>
          <w:trHeight w:val="132"/>
        </w:trPr>
        <w:tc>
          <w:tcPr>
            <w:tcW w:w="9706" w:type="dxa"/>
          </w:tcPr>
          <w:p w:rsid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Projekt</w:t>
            </w:r>
            <w:r>
              <w:rPr>
                <w:rFonts w:eastAsia="Times New Roman" w:cstheme="minorHAnsi"/>
                <w:lang w:eastAsia="pl-PL"/>
              </w:rPr>
              <w:t xml:space="preserve">owanie </w:t>
            </w:r>
            <w:r w:rsidRPr="007C1EA5">
              <w:rPr>
                <w:rFonts w:eastAsia="Times New Roman" w:cstheme="minorHAnsi"/>
                <w:lang w:eastAsia="pl-PL"/>
              </w:rPr>
              <w:t xml:space="preserve">działalności </w:t>
            </w:r>
            <w:r>
              <w:rPr>
                <w:rFonts w:eastAsia="Times New Roman" w:cstheme="minorHAnsi"/>
                <w:lang w:eastAsia="pl-PL"/>
              </w:rPr>
              <w:t>promocyjnej – wprowadzenie</w:t>
            </w:r>
          </w:p>
          <w:p w:rsidR="00885AC0" w:rsidRDefault="00885AC0" w:rsidP="00885AC0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</w:t>
            </w:r>
            <w:r w:rsidRPr="00885AC0">
              <w:rPr>
                <w:rFonts w:eastAsia="Times New Roman" w:cstheme="minorHAnsi"/>
                <w:lang w:eastAsia="pl-PL"/>
              </w:rPr>
              <w:t>ontent marketing</w:t>
            </w:r>
            <w:r>
              <w:rPr>
                <w:rFonts w:eastAsia="Times New Roman" w:cstheme="minorHAnsi"/>
                <w:lang w:eastAsia="pl-PL"/>
              </w:rPr>
              <w:t xml:space="preserve"> i jego narzędzia</w:t>
            </w:r>
          </w:p>
          <w:p w:rsid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Cele działań promocyjnych</w:t>
            </w:r>
          </w:p>
          <w:p w:rsidR="007C1EA5" w:rsidRPr="007C1EA5" w:rsidRDefault="009B4E7D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</w:t>
            </w:r>
            <w:r w:rsidRPr="009B4E7D">
              <w:rPr>
                <w:rFonts w:eastAsia="Times New Roman" w:cstheme="minorHAnsi"/>
                <w:lang w:eastAsia="pl-PL"/>
              </w:rPr>
              <w:t>anały i narzędzi</w:t>
            </w:r>
            <w:r>
              <w:rPr>
                <w:rFonts w:eastAsia="Times New Roman" w:cstheme="minorHAnsi"/>
                <w:lang w:eastAsia="pl-PL"/>
              </w:rPr>
              <w:t>a komunikacji (formy działań promocyjnych)</w:t>
            </w:r>
          </w:p>
          <w:p w:rsidR="007C1EA5" w:rsidRP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</w:t>
            </w:r>
            <w:r w:rsidRPr="007C1EA5">
              <w:rPr>
                <w:rFonts w:eastAsia="Times New Roman" w:cstheme="minorHAnsi"/>
                <w:lang w:eastAsia="pl-PL"/>
              </w:rPr>
              <w:t>ezultaty i wskaźniki projektu</w:t>
            </w:r>
            <w:r>
              <w:rPr>
                <w:rFonts w:eastAsia="Times New Roman" w:cstheme="minorHAnsi"/>
                <w:lang w:eastAsia="pl-PL"/>
              </w:rPr>
              <w:t xml:space="preserve"> promocyjnego</w:t>
            </w:r>
          </w:p>
          <w:p w:rsid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Odbiorcy projektów promocyjnych i ich segmentacja</w:t>
            </w:r>
          </w:p>
          <w:p w:rsidR="007C1EA5" w:rsidRP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Zarządzanie czasem w projektach</w:t>
            </w:r>
            <w:r w:rsidR="009B4E7D" w:rsidRPr="009B4E7D">
              <w:rPr>
                <w:rFonts w:eastAsia="Times New Roman" w:cstheme="minorHAnsi"/>
                <w:lang w:eastAsia="pl-PL"/>
              </w:rPr>
              <w:t xml:space="preserve"> </w:t>
            </w:r>
            <w:r w:rsidR="009B4E7D">
              <w:rPr>
                <w:rFonts w:eastAsia="Times New Roman" w:cstheme="minorHAnsi"/>
                <w:lang w:eastAsia="pl-PL"/>
              </w:rPr>
              <w:t>(</w:t>
            </w:r>
            <w:r w:rsidR="009B4E7D" w:rsidRPr="009B4E7D">
              <w:rPr>
                <w:rFonts w:eastAsia="Times New Roman" w:cstheme="minorHAnsi"/>
                <w:lang w:eastAsia="pl-PL"/>
              </w:rPr>
              <w:t>harmonogram</w:t>
            </w:r>
            <w:r w:rsidR="009B4E7D">
              <w:rPr>
                <w:rFonts w:eastAsia="Times New Roman" w:cstheme="minorHAnsi"/>
                <w:lang w:eastAsia="pl-PL"/>
              </w:rPr>
              <w:t xml:space="preserve"> działań promocyjnych_</w:t>
            </w:r>
          </w:p>
          <w:p w:rsidR="007C1EA5" w:rsidRPr="007C1EA5" w:rsidRDefault="007C1EA5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Zarządzanie zespołem projektowym</w:t>
            </w:r>
            <w:r w:rsidRPr="007C1EA5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7C1EA5" w:rsidRPr="007C1EA5" w:rsidRDefault="009B4E7D" w:rsidP="007C1EA5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</w:t>
            </w:r>
            <w:r w:rsidRPr="009B4E7D">
              <w:rPr>
                <w:rFonts w:eastAsia="Times New Roman" w:cstheme="minorHAnsi"/>
                <w:lang w:eastAsia="pl-PL"/>
              </w:rPr>
              <w:t xml:space="preserve">udżet </w:t>
            </w:r>
            <w:r w:rsidRPr="007C1EA5">
              <w:rPr>
                <w:rFonts w:eastAsia="Times New Roman" w:cstheme="minorHAnsi"/>
                <w:lang w:eastAsia="pl-PL"/>
              </w:rPr>
              <w:t xml:space="preserve">projektów </w:t>
            </w:r>
            <w:r>
              <w:rPr>
                <w:rFonts w:eastAsia="Times New Roman" w:cstheme="minorHAnsi"/>
                <w:lang w:eastAsia="pl-PL"/>
              </w:rPr>
              <w:t>promocyjnych</w:t>
            </w:r>
            <w:r w:rsidRPr="009B4E7D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i ź</w:t>
            </w:r>
            <w:r w:rsidRPr="007C1EA5">
              <w:rPr>
                <w:rFonts w:eastAsia="Times New Roman" w:cstheme="minorHAnsi"/>
                <w:lang w:eastAsia="pl-PL"/>
              </w:rPr>
              <w:t>ródła</w:t>
            </w:r>
            <w:r w:rsidR="007C1EA5" w:rsidRPr="007C1EA5">
              <w:rPr>
                <w:rFonts w:eastAsia="Times New Roman" w:cstheme="minorHAnsi"/>
                <w:lang w:eastAsia="pl-PL"/>
              </w:rPr>
              <w:t xml:space="preserve"> finansowania </w:t>
            </w:r>
          </w:p>
          <w:p w:rsidR="009B4E7D" w:rsidRPr="009B4E7D" w:rsidRDefault="007C1EA5" w:rsidP="009B4E7D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Ewaluacja działań promocyjnych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lastRenderedPageBreak/>
        <w:t>Wykaz literatury p</w:t>
      </w:r>
      <w:bookmarkStart w:id="0" w:name="_GoBack"/>
      <w:bookmarkEnd w:id="0"/>
      <w:r w:rsidRPr="005E100A">
        <w:rPr>
          <w:rFonts w:eastAsia="Times New Roman" w:cstheme="minorHAnsi"/>
          <w:b/>
          <w:lang w:eastAsia="pl-PL"/>
        </w:rPr>
        <w:t>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C1EA5" w:rsidRPr="005E100A" w:rsidTr="00BE5CD6">
        <w:trPr>
          <w:trHeight w:val="274"/>
        </w:trPr>
        <w:tc>
          <w:tcPr>
            <w:tcW w:w="9622" w:type="dxa"/>
          </w:tcPr>
          <w:p w:rsidR="00CA516F" w:rsidRP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Animator kultury. Realizowanie projektów artysty</w:t>
            </w:r>
            <w:r>
              <w:rPr>
                <w:rFonts w:eastAsia="Times New Roman" w:cstheme="minorHAnsi"/>
                <w:lang w:eastAsia="pl-PL"/>
              </w:rPr>
              <w:t>cznych w przestrzeni publicznej.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(</w:t>
            </w:r>
            <w:r w:rsidRPr="00CA516F">
              <w:rPr>
                <w:rFonts w:eastAsia="Times New Roman" w:cstheme="minorHAnsi"/>
                <w:lang w:eastAsia="pl-PL"/>
              </w:rPr>
              <w:t>2011</w:t>
            </w:r>
            <w:r>
              <w:rPr>
                <w:rFonts w:eastAsia="Times New Roman" w:cstheme="minorHAnsi"/>
                <w:lang w:eastAsia="pl-PL"/>
              </w:rPr>
              <w:t xml:space="preserve">), </w:t>
            </w:r>
            <w:r w:rsidRPr="00CA516F">
              <w:rPr>
                <w:rFonts w:eastAsia="Times New Roman" w:cstheme="minorHAnsi"/>
                <w:lang w:eastAsia="pl-PL"/>
              </w:rPr>
              <w:t>Fundacja Obserwatorium - Animator Kultury, Warszawa, www.obserwatorium.org.pl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Bucki P. (2016), Content marketing - trudna miłość, Marketing w Praktyce, 4, 9-</w:t>
            </w:r>
            <w:r w:rsidRPr="00CA516F">
              <w:rPr>
                <w:rFonts w:eastAsia="Times New Roman" w:cstheme="minorHAnsi"/>
                <w:lang w:eastAsia="pl-PL"/>
              </w:rPr>
              <w:t>10.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Bzdyra-Maciorowska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 (2014), </w:t>
            </w:r>
            <w:r w:rsidRPr="00CA516F">
              <w:rPr>
                <w:rFonts w:eastAsia="Times New Roman" w:cstheme="minorHAnsi"/>
                <w:lang w:eastAsia="pl-PL"/>
              </w:rPr>
              <w:t>10 tren</w:t>
            </w:r>
            <w:r>
              <w:rPr>
                <w:rFonts w:eastAsia="Times New Roman" w:cstheme="minorHAnsi"/>
                <w:lang w:eastAsia="pl-PL"/>
              </w:rPr>
              <w:t>dó</w:t>
            </w:r>
            <w:r w:rsidRPr="00CA516F">
              <w:rPr>
                <w:rFonts w:eastAsia="Times New Roman" w:cstheme="minorHAnsi"/>
                <w:lang w:eastAsia="pl-PL"/>
              </w:rPr>
              <w:t>w kontent marketin</w:t>
            </w:r>
            <w:r>
              <w:rPr>
                <w:rFonts w:eastAsia="Times New Roman" w:cstheme="minorHAnsi"/>
                <w:lang w:eastAsia="pl-PL"/>
              </w:rPr>
              <w:t>gu, Marketing w Praktyce, 4, 74-</w:t>
            </w:r>
            <w:r w:rsidRPr="00CA516F">
              <w:rPr>
                <w:rFonts w:eastAsia="Times New Roman" w:cstheme="minorHAnsi"/>
                <w:lang w:eastAsia="pl-PL"/>
              </w:rPr>
              <w:t>75.</w:t>
            </w:r>
          </w:p>
          <w:p w:rsidR="00CA516F" w:rsidRPr="001F168F" w:rsidRDefault="00CA516F" w:rsidP="001F168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>Ćwikła M. (2016), Projekt to jest projekt. Specyfika zarządzania projektami kulturalnymi na przykładzie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9310A7">
              <w:rPr>
                <w:rFonts w:eastAsia="Times New Roman" w:cstheme="minorHAnsi"/>
                <w:lang w:eastAsia="pl-PL"/>
              </w:rPr>
              <w:t>tworzenia koprodukcji teatralnych, Attyka, Kraków.</w:t>
            </w:r>
          </w:p>
          <w:p w:rsidR="00CA516F" w:rsidRDefault="00CA516F" w:rsidP="00885AC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Filar D. (2013), Współczesny marketing. Skuteczna komunikacja i promocja, Wydawnictwo UMCS, Lublin.</w:t>
            </w:r>
          </w:p>
          <w:p w:rsidR="00CA516F" w:rsidRPr="009B4E7D" w:rsidRDefault="00CA516F" w:rsidP="009B4E7D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>Kisielnicki J. (2011), Zarządzanie projektami, WN PWN, Warszawa.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Łopaciński</w:t>
            </w:r>
            <w:r>
              <w:rPr>
                <w:rFonts w:eastAsia="Times New Roman" w:cstheme="minorHAnsi"/>
                <w:lang w:eastAsia="pl-PL"/>
              </w:rPr>
              <w:t xml:space="preserve"> K. (2015), Skuteczność promocji internetowej, Polskie Wydawnictwo Ekonomiczne,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Warszawa.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Soczka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 (2016), 9 miesię</w:t>
            </w:r>
            <w:r w:rsidRPr="00CA516F">
              <w:rPr>
                <w:rFonts w:eastAsia="Times New Roman" w:cstheme="minorHAnsi"/>
                <w:lang w:eastAsia="pl-PL"/>
              </w:rPr>
              <w:t>cy z kontent marketingi</w:t>
            </w:r>
            <w:r>
              <w:rPr>
                <w:rFonts w:eastAsia="Times New Roman" w:cstheme="minorHAnsi"/>
                <w:lang w:eastAsia="pl-PL"/>
              </w:rPr>
              <w:t>em, Marketing w Praktyce, 3, 73-</w:t>
            </w:r>
            <w:r w:rsidRPr="00CA516F">
              <w:rPr>
                <w:rFonts w:eastAsia="Times New Roman" w:cstheme="minorHAnsi"/>
                <w:lang w:eastAsia="pl-PL"/>
              </w:rPr>
              <w:t>76.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Stawarz B. (2014), Jak zostać strategiem kontent marketingu, Marketing w Praktyce, 10, 18-</w:t>
            </w:r>
            <w:r w:rsidRPr="00CA516F">
              <w:rPr>
                <w:rFonts w:eastAsia="Times New Roman" w:cstheme="minorHAnsi"/>
                <w:lang w:eastAsia="pl-PL"/>
              </w:rPr>
              <w:t>19.</w:t>
            </w:r>
          </w:p>
          <w:p w:rsidR="00CA516F" w:rsidRDefault="00CA516F" w:rsidP="00885AC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 xml:space="preserve">Stawarz-Garcia B. (2019), Content marketing i </w:t>
            </w:r>
            <w:proofErr w:type="spellStart"/>
            <w:r w:rsidRPr="00885AC0">
              <w:rPr>
                <w:rFonts w:eastAsia="Times New Roman" w:cstheme="minorHAnsi"/>
                <w:lang w:eastAsia="pl-PL"/>
              </w:rPr>
              <w:t>social</w:t>
            </w:r>
            <w:proofErr w:type="spellEnd"/>
            <w:r w:rsidRPr="00885AC0">
              <w:rPr>
                <w:rFonts w:eastAsia="Times New Roman" w:cstheme="minorHAnsi"/>
                <w:lang w:eastAsia="pl-PL"/>
              </w:rPr>
              <w:t xml:space="preserve"> media, Wydawnictwo Naukowe PWN, Warszawa.</w:t>
            </w:r>
          </w:p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Stępowski R. (2014), Promocja marki. Poradnik dobrych praktyk, Wydawnictwo Słowa i Myśli, Lublin.</w:t>
            </w:r>
          </w:p>
          <w:p w:rsidR="00CA516F" w:rsidRPr="00CA516F" w:rsidRDefault="00CA516F" w:rsidP="00CA516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 xml:space="preserve">Trocki M., </w:t>
            </w:r>
            <w:proofErr w:type="spellStart"/>
            <w:r w:rsidRPr="009B4E7D">
              <w:rPr>
                <w:rFonts w:eastAsia="Times New Roman" w:cstheme="minorHAnsi"/>
                <w:lang w:eastAsia="pl-PL"/>
              </w:rPr>
              <w:t>Grucza</w:t>
            </w:r>
            <w:proofErr w:type="spellEnd"/>
            <w:r w:rsidRPr="009B4E7D">
              <w:rPr>
                <w:rFonts w:eastAsia="Times New Roman" w:cstheme="minorHAnsi"/>
                <w:lang w:eastAsia="pl-PL"/>
              </w:rPr>
              <w:t xml:space="preserve"> B., Ogonek K. (2009), Zarządzanie projektami, Polskie Wydawnictwo Ekonomiczne,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885AC0">
              <w:rPr>
                <w:rFonts w:eastAsia="Times New Roman" w:cstheme="minorHAnsi"/>
                <w:lang w:eastAsia="pl-PL"/>
              </w:rPr>
              <w:t>Warszawa.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C1EA5" w:rsidRPr="005E100A" w:rsidTr="00BE5CD6">
        <w:trPr>
          <w:trHeight w:val="567"/>
        </w:trPr>
        <w:tc>
          <w:tcPr>
            <w:tcW w:w="9622" w:type="dxa"/>
          </w:tcPr>
          <w:p w:rsidR="00CA516F" w:rsidRDefault="00CA516F" w:rsidP="00CA516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Bielski I. (2006), Współczesny marketing. Filozofia, strategie, instrumenty, Wydawnictwo Studio Emka, Warszawa.</w:t>
            </w:r>
          </w:p>
          <w:p w:rsidR="001F168F" w:rsidRDefault="00CA516F" w:rsidP="001F168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Doligalski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T. (2013), Internet w zarządzaniu wartością klienta,</w:t>
            </w:r>
            <w:r w:rsidRPr="00CA516F">
              <w:rPr>
                <w:rFonts w:eastAsia="Times New Roman" w:cstheme="minorHAnsi"/>
                <w:lang w:eastAsia="pl-PL"/>
              </w:rPr>
              <w:t xml:space="preserve"> Oficyna Wydawnicza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CA516F">
              <w:rPr>
                <w:rFonts w:eastAsia="Times New Roman" w:cstheme="minorHAnsi"/>
                <w:lang w:eastAsia="pl-PL"/>
              </w:rPr>
              <w:t>SGH, Warszawa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:rsidR="001F168F" w:rsidRDefault="001F168F" w:rsidP="001F168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Jaciow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M., Wolny R. (2011),</w:t>
            </w:r>
            <w:r w:rsidRPr="00CA516F">
              <w:rPr>
                <w:rFonts w:eastAsia="Times New Roman" w:cstheme="minorHAnsi"/>
                <w:lang w:eastAsia="pl-PL"/>
              </w:rPr>
              <w:t xml:space="preserve"> Polski e-ko</w:t>
            </w:r>
            <w:r>
              <w:rPr>
                <w:rFonts w:eastAsia="Times New Roman" w:cstheme="minorHAnsi"/>
                <w:lang w:eastAsia="pl-PL"/>
              </w:rPr>
              <w:t>nsument. Typologia, zachowania, Wydawnictwo Helion,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Gliwice.</w:t>
            </w:r>
          </w:p>
          <w:p w:rsidR="007C1EA5" w:rsidRPr="001F168F" w:rsidRDefault="001F168F" w:rsidP="001F168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T</w:t>
            </w:r>
            <w:r>
              <w:rPr>
                <w:rFonts w:eastAsia="Times New Roman" w:cstheme="minorHAnsi"/>
                <w:lang w:eastAsia="pl-PL"/>
              </w:rPr>
              <w:t>kaczyk P. (2014), Ile jest warta opowieść</w:t>
            </w:r>
            <w:r w:rsidRPr="00CA516F">
              <w:rPr>
                <w:rFonts w:eastAsia="Times New Roman" w:cstheme="minorHAnsi"/>
                <w:lang w:eastAsia="pl-PL"/>
              </w:rPr>
              <w:t xml:space="preserve"> o produk</w:t>
            </w:r>
            <w:r>
              <w:rPr>
                <w:rFonts w:eastAsia="Times New Roman" w:cstheme="minorHAnsi"/>
                <w:lang w:eastAsia="pl-PL"/>
              </w:rPr>
              <w:t>cie? Marketing w Praktyce, 9, 6-</w:t>
            </w:r>
            <w:r w:rsidRPr="00CA516F">
              <w:rPr>
                <w:rFonts w:eastAsia="Times New Roman" w:cstheme="minorHAnsi"/>
                <w:lang w:eastAsia="pl-PL"/>
              </w:rPr>
              <w:t>9.</w:t>
            </w:r>
          </w:p>
        </w:tc>
      </w:tr>
    </w:tbl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7C1EA5" w:rsidRPr="005E100A" w:rsidRDefault="007C1EA5" w:rsidP="007C1EA5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7C1EA5" w:rsidRPr="005E100A" w:rsidTr="00FD556E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7C1EA5" w:rsidRPr="005E100A" w:rsidTr="00FD556E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7C1EA5" w:rsidRPr="005E100A" w:rsidTr="00FD556E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7C1EA5" w:rsidRPr="005E100A" w:rsidRDefault="007C1EA5" w:rsidP="00BE5CD6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7C1EA5" w:rsidRPr="005E100A" w:rsidTr="00FD556E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7C1EA5" w:rsidRPr="005E100A" w:rsidTr="00FD556E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7C1EA5" w:rsidRPr="005E100A" w:rsidTr="00FD556E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7C1EA5" w:rsidRPr="005E100A" w:rsidTr="00FD556E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7C1EA5" w:rsidRPr="005E100A" w:rsidRDefault="007C1EA5" w:rsidP="007C1EA5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7C1EA5" w:rsidRPr="005E100A" w:rsidTr="00BE5CD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7C1EA5" w:rsidRPr="005E100A" w:rsidTr="00BE5CD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7C1EA5" w:rsidRPr="005E100A" w:rsidRDefault="007C1EA5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C21" w:rsidRDefault="001E1C21">
      <w:pPr>
        <w:spacing w:after="0" w:line="240" w:lineRule="auto"/>
      </w:pPr>
      <w:r>
        <w:separator/>
      </w:r>
    </w:p>
  </w:endnote>
  <w:endnote w:type="continuationSeparator" w:id="0">
    <w:p w:rsidR="001E1C21" w:rsidRDefault="001E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E1C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C1E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05776">
      <w:rPr>
        <w:noProof/>
      </w:rPr>
      <w:t>3</w:t>
    </w:r>
    <w:r>
      <w:fldChar w:fldCharType="end"/>
    </w:r>
  </w:p>
  <w:p w:rsidR="00100C71" w:rsidRDefault="001E1C2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E1C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C21" w:rsidRDefault="001E1C21">
      <w:pPr>
        <w:spacing w:after="0" w:line="240" w:lineRule="auto"/>
      </w:pPr>
      <w:r>
        <w:separator/>
      </w:r>
    </w:p>
  </w:footnote>
  <w:footnote w:type="continuationSeparator" w:id="0">
    <w:p w:rsidR="001E1C21" w:rsidRDefault="001E1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E1C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E1C21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1E1C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A5"/>
    <w:rsid w:val="00015244"/>
    <w:rsid w:val="001E1C21"/>
    <w:rsid w:val="001F168F"/>
    <w:rsid w:val="00205776"/>
    <w:rsid w:val="003A5A5F"/>
    <w:rsid w:val="007B1B83"/>
    <w:rsid w:val="007C1EA5"/>
    <w:rsid w:val="008360D3"/>
    <w:rsid w:val="00885AC0"/>
    <w:rsid w:val="00926CB4"/>
    <w:rsid w:val="009310A7"/>
    <w:rsid w:val="00942F3B"/>
    <w:rsid w:val="009B4E7D"/>
    <w:rsid w:val="009E304D"/>
    <w:rsid w:val="00BF50BF"/>
    <w:rsid w:val="00CA516F"/>
    <w:rsid w:val="00FD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05A84-8AAA-4387-8F25-D98E47AD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1E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C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1EA5"/>
  </w:style>
  <w:style w:type="paragraph" w:styleId="Stopka">
    <w:name w:val="footer"/>
    <w:basedOn w:val="Normalny"/>
    <w:link w:val="StopkaZnak"/>
    <w:uiPriority w:val="99"/>
    <w:semiHidden/>
    <w:unhideWhenUsed/>
    <w:rsid w:val="007C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C1EA5"/>
  </w:style>
  <w:style w:type="paragraph" w:styleId="Akapitzlist">
    <w:name w:val="List Paragraph"/>
    <w:basedOn w:val="Normalny"/>
    <w:uiPriority w:val="34"/>
    <w:qFormat/>
    <w:rsid w:val="007C1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7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cp:lastPrinted>2023-02-09T20:40:00Z</cp:lastPrinted>
  <dcterms:created xsi:type="dcterms:W3CDTF">2023-02-08T16:29:00Z</dcterms:created>
  <dcterms:modified xsi:type="dcterms:W3CDTF">2023-03-27T20:13:00Z</dcterms:modified>
</cp:coreProperties>
</file>