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EB908A" w14:textId="77777777" w:rsidR="003D13BF" w:rsidRPr="003D13BF" w:rsidRDefault="003D13BF" w:rsidP="003D13BF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3D13BF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3C6BD7A5" w14:textId="77777777" w:rsidR="003D13BF" w:rsidRDefault="003D13BF" w:rsidP="00B73AAD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BEFE8FA" w14:textId="77777777" w:rsidR="00041BF8" w:rsidRPr="00B73AAD" w:rsidRDefault="00041BF8" w:rsidP="00B73AAD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B73AAD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DC9857B" w14:textId="77EE5569" w:rsidR="00041BF8" w:rsidRPr="00B73AAD" w:rsidRDefault="00B73AAD" w:rsidP="00B73A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B73AAD">
        <w:rPr>
          <w:rFonts w:cstheme="minorHAnsi"/>
          <w:b/>
          <w:bCs/>
          <w:sz w:val="24"/>
        </w:rPr>
        <w:t>Nowe tendencje w muzealnictwie</w:t>
      </w:r>
    </w:p>
    <w:p w14:paraId="27127E2D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73AAD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B73AAD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B73AAD">
        <w:rPr>
          <w:rFonts w:eastAsia="Times New Roman" w:cstheme="minorHAnsi"/>
          <w:sz w:val="24"/>
          <w:lang w:eastAsia="pl-PL"/>
        </w:rPr>
        <w:t>)</w:t>
      </w:r>
    </w:p>
    <w:p w14:paraId="0B7F4A8F" w14:textId="5102A7AA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73AAD">
        <w:rPr>
          <w:rFonts w:eastAsia="Times New Roman" w:cstheme="minorHAnsi"/>
          <w:sz w:val="24"/>
          <w:lang w:eastAsia="pl-PL"/>
        </w:rPr>
        <w:t>Studia stacjonarne I stopnia, III rok, V</w:t>
      </w:r>
      <w:r w:rsidR="00610C49" w:rsidRPr="00B73AAD">
        <w:rPr>
          <w:rFonts w:eastAsia="Times New Roman" w:cstheme="minorHAnsi"/>
          <w:sz w:val="24"/>
          <w:lang w:eastAsia="pl-PL"/>
        </w:rPr>
        <w:t>I</w:t>
      </w:r>
      <w:r w:rsidRPr="00B73AAD">
        <w:rPr>
          <w:rFonts w:eastAsia="Times New Roman" w:cstheme="minorHAnsi"/>
          <w:sz w:val="24"/>
          <w:lang w:eastAsia="pl-PL"/>
        </w:rPr>
        <w:t xml:space="preserve"> semestr</w:t>
      </w:r>
    </w:p>
    <w:p w14:paraId="2D5C0AFF" w14:textId="77777777" w:rsidR="00041BF8" w:rsidRPr="00B73AAD" w:rsidRDefault="00041BF8" w:rsidP="00B73AAD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B73AAD" w14:paraId="5799193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F1E9135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12B57D6A" w14:textId="0A10BFC0" w:rsidR="00041BF8" w:rsidRPr="00B73AAD" w:rsidRDefault="00B73AAD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B73AAD">
              <w:rPr>
                <w:rFonts w:eastAsia="Times New Roman" w:cstheme="minorHAnsi"/>
                <w:b/>
                <w:bCs/>
                <w:lang w:eastAsia="pl-PL"/>
              </w:rPr>
              <w:t>Nowe tendencje w muzealnictwie</w:t>
            </w:r>
          </w:p>
        </w:tc>
      </w:tr>
      <w:tr w:rsidR="00041BF8" w:rsidRPr="00B73AAD" w14:paraId="0F68BD7E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768EDF5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F7D9276" w14:textId="7D524CAE" w:rsidR="00041BF8" w:rsidRPr="00B73AAD" w:rsidRDefault="00B73AAD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B73AAD">
              <w:rPr>
                <w:rFonts w:eastAsia="Times New Roman" w:cstheme="minorHAnsi"/>
                <w:lang w:val="en-US" w:eastAsia="pl-PL"/>
              </w:rPr>
              <w:t>New trends in museology</w:t>
            </w:r>
          </w:p>
        </w:tc>
      </w:tr>
    </w:tbl>
    <w:p w14:paraId="403A51BB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B73AAD" w14:paraId="305A89EE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185E4D4D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74C838B1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4033E792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22479CE4" w14:textId="74A2E036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B73AAD">
              <w:rPr>
                <w:rFonts w:eastAsia="Times New Roman" w:cstheme="minorHAnsi"/>
                <w:lang w:eastAsia="pl-PL"/>
              </w:rPr>
              <w:t>Bernadeta Stano</w:t>
            </w:r>
          </w:p>
        </w:tc>
      </w:tr>
    </w:tbl>
    <w:p w14:paraId="1C6A44A8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B73AAD" w14:paraId="27806589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33D8A8AA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19CB4E1D" w14:textId="0536F3D6" w:rsidR="00041BF8" w:rsidRPr="00B73AAD" w:rsidRDefault="00F000CA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10282918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FBD3730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B73AAD" w14:paraId="63012E88" w14:textId="77777777" w:rsidTr="003351A5">
        <w:trPr>
          <w:trHeight w:val="219"/>
        </w:trPr>
        <w:tc>
          <w:tcPr>
            <w:tcW w:w="9640" w:type="dxa"/>
          </w:tcPr>
          <w:p w14:paraId="3C743779" w14:textId="2B127060" w:rsidR="00F000CA" w:rsidRPr="00B73AAD" w:rsidRDefault="00F000CA" w:rsidP="00B73AAD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B73A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Celem kursu </w:t>
            </w:r>
            <w:r w:rsidR="00144813" w:rsidRPr="00B73A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jest </w:t>
            </w:r>
            <w:r w:rsidRPr="00B73A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omówienie najważniejszych nurtów we współczesn</w:t>
            </w:r>
            <w:r w:rsidR="00144813" w:rsidRPr="00B73A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ej </w:t>
            </w:r>
            <w:r w:rsidR="00144813" w:rsidRPr="00B73AAD">
              <w:rPr>
                <w:rFonts w:asciiTheme="minorHAnsi" w:hAnsiTheme="minorHAnsi" w:cstheme="minorHAnsi"/>
                <w:sz w:val="22"/>
                <w:szCs w:val="22"/>
              </w:rPr>
              <w:t>muzeologii. W tym kontekście wprowadzone zostaną rozważania nad rolą muzeum w społeczeństwie, o znaczeniu badań prowadzonych przez muzealników</w:t>
            </w:r>
            <w:r w:rsidR="00D5673F" w:rsidRPr="00B73AAD">
              <w:rPr>
                <w:rFonts w:asciiTheme="minorHAnsi" w:hAnsiTheme="minorHAnsi" w:cstheme="minorHAnsi"/>
                <w:sz w:val="22"/>
                <w:szCs w:val="22"/>
              </w:rPr>
              <w:t>, o</w:t>
            </w:r>
            <w:r w:rsidR="00144813" w:rsidRPr="00B73AAD">
              <w:rPr>
                <w:rFonts w:asciiTheme="minorHAnsi" w:hAnsiTheme="minorHAnsi" w:cstheme="minorHAnsi"/>
                <w:sz w:val="22"/>
                <w:szCs w:val="22"/>
              </w:rPr>
              <w:t xml:space="preserve"> konserwacji eksponatów, o sposobach prezentacji, animacji i </w:t>
            </w:r>
            <w:r w:rsidR="006D7EF7" w:rsidRPr="00B73AAD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144813" w:rsidRPr="00B73AAD">
              <w:rPr>
                <w:rFonts w:asciiTheme="minorHAnsi" w:hAnsiTheme="minorHAnsi" w:cstheme="minorHAnsi"/>
                <w:sz w:val="22"/>
                <w:szCs w:val="22"/>
              </w:rPr>
              <w:t>powszechnienia wiedzy o obiektach, o architekturze wznoszonej dla celów muzealnych oraz architekturze „</w:t>
            </w:r>
            <w:proofErr w:type="spellStart"/>
            <w:r w:rsidR="00144813" w:rsidRPr="00B73AAD">
              <w:rPr>
                <w:rFonts w:asciiTheme="minorHAnsi" w:hAnsiTheme="minorHAnsi" w:cstheme="minorHAnsi"/>
                <w:sz w:val="22"/>
                <w:szCs w:val="22"/>
              </w:rPr>
              <w:t>zmuzealizowanej</w:t>
            </w:r>
            <w:proofErr w:type="spellEnd"/>
            <w:r w:rsidR="00144813" w:rsidRPr="00B73AAD">
              <w:rPr>
                <w:rFonts w:asciiTheme="minorHAnsi" w:hAnsiTheme="minorHAnsi" w:cstheme="minorHAnsi"/>
                <w:sz w:val="22"/>
                <w:szCs w:val="22"/>
              </w:rPr>
              <w:t>” (adaptowanej do potrzeb muzeów).</w:t>
            </w:r>
          </w:p>
          <w:p w14:paraId="48FB127D" w14:textId="1106957E" w:rsidR="00041BF8" w:rsidRPr="00B73AAD" w:rsidRDefault="00F000CA" w:rsidP="00B73AAD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B73A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3F63118A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6A4B7D1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73AAD" w14:paraId="0756342C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82CC138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37FD3139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B73AAD" w14:paraId="2B648A6F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111C3502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022A49F9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B73AAD" w14:paraId="10845CA0" w14:textId="77777777" w:rsidTr="003351A5">
        <w:tc>
          <w:tcPr>
            <w:tcW w:w="1941" w:type="dxa"/>
            <w:shd w:val="clear" w:color="auto" w:fill="DBE5F1"/>
            <w:vAlign w:val="center"/>
          </w:tcPr>
          <w:p w14:paraId="4B1F87E9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13ADE058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40E212A2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F1A6A5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45"/>
        <w:gridCol w:w="45"/>
        <w:gridCol w:w="2365"/>
      </w:tblGrid>
      <w:tr w:rsidR="00041BF8" w:rsidRPr="00B73AAD" w14:paraId="2D007247" w14:textId="77777777" w:rsidTr="00B73AAD">
        <w:trPr>
          <w:cantSplit/>
          <w:trHeight w:val="504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092E0F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3"/>
            <w:shd w:val="clear" w:color="auto" w:fill="DBE5F1"/>
            <w:vAlign w:val="center"/>
          </w:tcPr>
          <w:p w14:paraId="5DCCE8C0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909EE1C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73AAD" w14:paraId="73011290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052CD9ED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3"/>
          </w:tcPr>
          <w:p w14:paraId="34A15314" w14:textId="44A1AC35" w:rsidR="00041BF8" w:rsidRPr="00B73AAD" w:rsidRDefault="00041BF8" w:rsidP="00B73AA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W01 student posiada</w:t>
            </w:r>
            <w:r w:rsidR="002B5C14" w:rsidRPr="00B73AAD">
              <w:rPr>
                <w:rFonts w:eastAsia="Times New Roman" w:cstheme="minorHAnsi"/>
                <w:lang w:eastAsia="pl-PL"/>
              </w:rPr>
              <w:t xml:space="preserve"> wiedzę o </w:t>
            </w:r>
            <w:r w:rsidR="006D7EF7" w:rsidRPr="00B73AAD">
              <w:rPr>
                <w:rFonts w:eastAsia="Times New Roman" w:cstheme="minorHAnsi"/>
                <w:lang w:eastAsia="pl-PL"/>
              </w:rPr>
              <w:t>zmianach, które się dokonały w XX wieku w muzeologii</w:t>
            </w:r>
          </w:p>
          <w:p w14:paraId="0F91432C" w14:textId="09585841" w:rsidR="006D7EF7" w:rsidRPr="00B73AAD" w:rsidRDefault="00041BF8" w:rsidP="00B73AA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W02 student posiada </w:t>
            </w:r>
            <w:r w:rsidR="002B5C14" w:rsidRPr="00B73AAD">
              <w:rPr>
                <w:rFonts w:eastAsia="Times New Roman" w:cstheme="minorHAnsi"/>
                <w:lang w:eastAsia="pl-PL"/>
              </w:rPr>
              <w:t xml:space="preserve">podstawową wiedzę </w:t>
            </w:r>
            <w:r w:rsidR="006D7EF7" w:rsidRPr="00B73AAD">
              <w:rPr>
                <w:rFonts w:eastAsia="Times New Roman" w:cstheme="minorHAnsi"/>
                <w:lang w:eastAsia="pl-PL"/>
              </w:rPr>
              <w:t xml:space="preserve">o historii i współczesnych praktykach kolekcjonowania sztuki  </w:t>
            </w:r>
            <w:r w:rsidR="002B5C14" w:rsidRPr="00B73AAD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2BFCFCA9" w14:textId="51A0BE79" w:rsidR="006D7EF7" w:rsidRPr="00B73AAD" w:rsidRDefault="006D7EF7" w:rsidP="00B73AA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W03 student ma wiedzę o przemianach w obrębie architektury muzealnej</w:t>
            </w:r>
          </w:p>
        </w:tc>
        <w:tc>
          <w:tcPr>
            <w:tcW w:w="2365" w:type="dxa"/>
          </w:tcPr>
          <w:p w14:paraId="2375A36E" w14:textId="280CB198" w:rsidR="00041BF8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eastAsia="Times New Roman" w:cstheme="minorHAnsi"/>
                <w:lang w:eastAsia="pl-PL"/>
              </w:rPr>
              <w:t>K_W</w:t>
            </w:r>
            <w:r w:rsidR="006D7EF7" w:rsidRPr="00B73AAD">
              <w:rPr>
                <w:rFonts w:eastAsia="Times New Roman" w:cstheme="minorHAnsi"/>
                <w:lang w:eastAsia="pl-PL"/>
              </w:rPr>
              <w:t>06</w:t>
            </w:r>
            <w:r w:rsidR="002304CC">
              <w:rPr>
                <w:rFonts w:eastAsia="Times New Roman" w:cstheme="minorHAnsi"/>
                <w:lang w:eastAsia="pl-PL"/>
              </w:rPr>
              <w:t>, K_W09</w:t>
            </w:r>
          </w:p>
          <w:p w14:paraId="4DA89C0C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D73772" w14:textId="77777777" w:rsidR="00041BF8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K_W</w:t>
            </w:r>
            <w:r w:rsidR="006D7EF7" w:rsidRPr="00B73AAD">
              <w:rPr>
                <w:rFonts w:cstheme="minorHAnsi"/>
              </w:rPr>
              <w:t>04</w:t>
            </w:r>
          </w:p>
          <w:p w14:paraId="7BA1C479" w14:textId="77777777" w:rsidR="001B269D" w:rsidRPr="00B73AAD" w:rsidRDefault="001B269D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5877478F" w14:textId="1B59017D" w:rsidR="001B269D" w:rsidRPr="00B73AAD" w:rsidRDefault="001B269D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K_W01</w:t>
            </w:r>
          </w:p>
        </w:tc>
      </w:tr>
      <w:tr w:rsidR="00041BF8" w:rsidRPr="00B73AAD" w14:paraId="7B67CF64" w14:textId="77777777" w:rsidTr="00B73AAD">
        <w:trPr>
          <w:cantSplit/>
          <w:trHeight w:val="451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0B320172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86E31E2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gridSpan w:val="2"/>
            <w:shd w:val="clear" w:color="auto" w:fill="DBE5F1"/>
            <w:vAlign w:val="center"/>
          </w:tcPr>
          <w:p w14:paraId="567C58CF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73AAD" w14:paraId="3DC30195" w14:textId="77777777" w:rsidTr="003351A5">
        <w:trPr>
          <w:cantSplit/>
          <w:trHeight w:val="475"/>
        </w:trPr>
        <w:tc>
          <w:tcPr>
            <w:tcW w:w="1985" w:type="dxa"/>
            <w:gridSpan w:val="2"/>
            <w:vMerge/>
          </w:tcPr>
          <w:p w14:paraId="588C397F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468D7452" w14:textId="70DE5DF5" w:rsidR="001B269D" w:rsidRPr="00B73AAD" w:rsidRDefault="00041BF8" w:rsidP="00B73AA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1B269D" w:rsidRPr="00B73AAD">
              <w:rPr>
                <w:rFonts w:eastAsia="Times New Roman" w:cstheme="minorHAnsi"/>
                <w:lang w:eastAsia="pl-PL"/>
              </w:rPr>
              <w:t xml:space="preserve">rozpoznać styl w architekturze muzealnej </w:t>
            </w:r>
          </w:p>
          <w:p w14:paraId="3D9C9878" w14:textId="3BEA8933" w:rsidR="002B5C14" w:rsidRPr="00B73AAD" w:rsidRDefault="002B5C14" w:rsidP="00B73AAD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U02 student posiada umiejętność przygotowania </w:t>
            </w:r>
            <w:r w:rsidR="001B269D" w:rsidRPr="00B73AAD">
              <w:rPr>
                <w:rFonts w:eastAsia="Times New Roman" w:cstheme="minorHAnsi"/>
                <w:lang w:eastAsia="pl-PL"/>
              </w:rPr>
              <w:t>oprowadzania ku</w:t>
            </w:r>
            <w:r w:rsidR="001032E0">
              <w:rPr>
                <w:rFonts w:eastAsia="Times New Roman" w:cstheme="minorHAnsi"/>
                <w:lang w:eastAsia="pl-PL"/>
              </w:rPr>
              <w:t>ratorskiego lub prezentacji mul</w:t>
            </w:r>
            <w:r w:rsidR="001B269D" w:rsidRPr="00B73AAD">
              <w:rPr>
                <w:rFonts w:eastAsia="Times New Roman" w:cstheme="minorHAnsi"/>
                <w:lang w:eastAsia="pl-PL"/>
              </w:rPr>
              <w:t>timedialnej na temat instytucji kultury</w:t>
            </w:r>
          </w:p>
        </w:tc>
        <w:tc>
          <w:tcPr>
            <w:tcW w:w="2410" w:type="dxa"/>
            <w:gridSpan w:val="2"/>
          </w:tcPr>
          <w:p w14:paraId="0CDACC12" w14:textId="0999C27D" w:rsidR="002B5C14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</w:t>
            </w:r>
            <w:r w:rsidR="002B5C14" w:rsidRPr="00B73AAD">
              <w:rPr>
                <w:rFonts w:eastAsia="Times New Roman" w:cstheme="minorHAnsi"/>
                <w:lang w:eastAsia="pl-PL"/>
              </w:rPr>
              <w:t>_U0</w:t>
            </w:r>
            <w:r w:rsidR="001B269D" w:rsidRPr="00B73AAD">
              <w:rPr>
                <w:rFonts w:eastAsia="Times New Roman" w:cstheme="minorHAnsi"/>
                <w:lang w:eastAsia="pl-PL"/>
              </w:rPr>
              <w:t>1; K_U02</w:t>
            </w:r>
          </w:p>
          <w:p w14:paraId="40D38550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AE1F70" w14:textId="7571BCA6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K_U10</w:t>
            </w:r>
            <w:r w:rsidR="001B269D" w:rsidRPr="00B73AAD">
              <w:rPr>
                <w:rFonts w:eastAsia="Times New Roman" w:cstheme="minorHAnsi"/>
                <w:lang w:eastAsia="pl-PL"/>
              </w:rPr>
              <w:t>; K_U13; K_U16</w:t>
            </w:r>
          </w:p>
          <w:p w14:paraId="6BF8C934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F1C298" w14:textId="0ED75CFD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9FC06B8" w14:textId="77777777" w:rsidR="001032E0" w:rsidRDefault="001032E0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041BF8" w:rsidRPr="00B73AAD" w14:paraId="1045455C" w14:textId="77777777" w:rsidTr="003351A5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D208C17" w14:textId="2CA5A6C8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4AB3BD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822F60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73AAD" w14:paraId="1E6A4AB6" w14:textId="77777777" w:rsidTr="003351A5">
        <w:trPr>
          <w:cantSplit/>
          <w:trHeight w:val="462"/>
        </w:trPr>
        <w:tc>
          <w:tcPr>
            <w:tcW w:w="1985" w:type="dxa"/>
            <w:vMerge/>
          </w:tcPr>
          <w:p w14:paraId="4C829397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45" w:type="dxa"/>
          </w:tcPr>
          <w:p w14:paraId="649A3426" w14:textId="6AC6DEEB" w:rsidR="002B5C14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K01 </w:t>
            </w:r>
            <w:r w:rsidR="002B5C14" w:rsidRPr="00B73AAD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B73AAD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0ACF8082" w14:textId="70F768DB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 xml:space="preserve">K02 student </w:t>
            </w:r>
            <w:r w:rsidR="00530CD4" w:rsidRPr="00B73AAD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410" w:type="dxa"/>
          </w:tcPr>
          <w:p w14:paraId="5581A184" w14:textId="451BD815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K_K0</w:t>
            </w:r>
            <w:r w:rsidR="00530CD4" w:rsidRPr="00B73AAD">
              <w:rPr>
                <w:rFonts w:eastAsia="Times New Roman" w:cstheme="minorHAnsi"/>
                <w:lang w:eastAsia="pl-PL"/>
              </w:rPr>
              <w:t>6</w:t>
            </w:r>
          </w:p>
          <w:p w14:paraId="691E17D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284CF7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17216D" w14:textId="70E672AD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K_K</w:t>
            </w:r>
            <w:r w:rsidR="00530CD4" w:rsidRPr="00B73AAD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6EC0E22F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B73AAD" w14:paraId="63FC95BE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B21C82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B73AAD" w14:paraId="58E3BB12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C09973A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6FB79EA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Wykład</w:t>
            </w:r>
          </w:p>
          <w:p w14:paraId="3880EAF0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1C65D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B73AAD" w14:paraId="2FBD925E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38C80D9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3037E078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B3B0D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46054B4C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542679D3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631C7DF9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719AFFE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0F818AC1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7B4BBAB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6B9079BE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09B5A26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2DE1B7B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DD0EF97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73842648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73AAD" w14:paraId="40C9595D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6A4DD84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DD2E1BA" w14:textId="74496EEA" w:rsidR="00041BF8" w:rsidRPr="00B73AAD" w:rsidRDefault="00B73AAD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25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A6F11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F3B87E" w14:textId="3159521C" w:rsidR="00041BF8" w:rsidRPr="00B73AAD" w:rsidRDefault="00B73AAD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1CF98108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D7DFC8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B0C743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D91362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776188F" w14:textId="77777777" w:rsidR="00041BF8" w:rsidRPr="00B73AAD" w:rsidRDefault="00041BF8" w:rsidP="00B73A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98DC45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73AAD" w14:paraId="7623744C" w14:textId="77777777" w:rsidTr="003351A5">
        <w:trPr>
          <w:trHeight w:val="297"/>
        </w:trPr>
        <w:tc>
          <w:tcPr>
            <w:tcW w:w="9622" w:type="dxa"/>
          </w:tcPr>
          <w:p w14:paraId="7B47375A" w14:textId="51C514E5" w:rsidR="00041BF8" w:rsidRPr="00B73AAD" w:rsidRDefault="00FA5095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cstheme="minorHAnsi"/>
              </w:rPr>
              <w:t xml:space="preserve">Wykład ilustrowany prezentacją i materiałami audiowizualnymi. Konwersatorium - wizyty w muzeach. </w:t>
            </w:r>
          </w:p>
        </w:tc>
      </w:tr>
    </w:tbl>
    <w:p w14:paraId="49318A82" w14:textId="77777777" w:rsidR="00041BF8" w:rsidRPr="00B73AAD" w:rsidRDefault="00041BF8" w:rsidP="00B73A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C9B83A8" w14:textId="77777777" w:rsidR="00041BF8" w:rsidRPr="00B73AAD" w:rsidRDefault="00041BF8" w:rsidP="00B73A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B73AAD" w14:paraId="7FE611F3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516831F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BB113DB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537900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55B09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6639406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3292DA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38ABF4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29AC0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B929BC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082FD1F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C35505A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58481E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9D35BF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7B43D4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B73AAD" w14:paraId="6F7B8571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84B93BC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66F61E6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7CC9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BF08C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CBFB6DE" w14:textId="5E59B6F1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D74BED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B887E8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6A695E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5905B4" w14:textId="65570D42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3C99F7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4EB6ED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707632E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1749CF9" w14:textId="00B04B1E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B6DE50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73AAD" w14:paraId="6A445C01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0BB2CD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7B450C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8BDB4E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69003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3A7015" w14:textId="4115EB27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EACCB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BB6DE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741B5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4901EA" w14:textId="5FFF63EE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1DB4D47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5308817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E1B86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B6BAC97" w14:textId="0E22EEC8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C91C0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73AAD" w14:paraId="59B7A45C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8A860D" w14:textId="729B7024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C458BF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1699FB" w14:textId="2306CF0F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1E0EB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278F31" w14:textId="2B68A625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AD4FA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D56F1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713B2D4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9C030F5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D22D47D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C3E7CB4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442CF3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1387C8" w14:textId="443E3D91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4CDC9A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73AAD" w14:paraId="0E857EB7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52941E6" w14:textId="53E10F4C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AD21BA6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97B9C52" w14:textId="574245FE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29010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187016" w14:textId="749AC420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A90C4F9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E15B27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72A0B7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8C5323" w14:textId="44D6900E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5E4A9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0C5F8940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21174B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87772E" w14:textId="3880719F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F3FEDF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73AAD" w14:paraId="2D147E2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25AF3D2" w14:textId="247BD832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664881C0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A68103" w14:textId="24840F6C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B016E6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A6B41FB" w14:textId="7EFF83E2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CF1E84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D269C0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2F9C46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38B2C1C" w14:textId="76614C37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D27D94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CC67D76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5C7F274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AD3D23" w14:textId="4844A147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0F17E5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73AAD" w14:paraId="30691588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638E029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EFC42A3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953477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0A9D7B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B48793D" w14:textId="13837BC5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5FCEE2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909701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FDF894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35F8DE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49931D8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419F319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FF8CD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488778" w14:textId="28C98886" w:rsidR="00041BF8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81ECE0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73AAD" w14:paraId="21236BE7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6BD92C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67753DD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AD907D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0DE885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9DF901" w14:textId="362FFCE0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66682C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DB70B11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307605" w14:textId="6A04DBB7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2C9EEB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D97602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B91265C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A79662C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517C28" w14:textId="568734F3" w:rsidR="002B5C14" w:rsidRPr="00B73AAD" w:rsidRDefault="00260839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14B9A9" w14:textId="77777777" w:rsidR="002B5C14" w:rsidRPr="00B73AAD" w:rsidRDefault="002B5C14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66EF38C9" w14:textId="77777777" w:rsidR="00041BF8" w:rsidRPr="00B73AAD" w:rsidRDefault="00041BF8" w:rsidP="00B73AAD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73AAD" w14:paraId="474A2C49" w14:textId="77777777" w:rsidTr="003351A5">
        <w:tc>
          <w:tcPr>
            <w:tcW w:w="1941" w:type="dxa"/>
            <w:shd w:val="clear" w:color="auto" w:fill="DBE5F1"/>
            <w:vAlign w:val="center"/>
          </w:tcPr>
          <w:p w14:paraId="026255E2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50FB3F6D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eastAsia="Times New Roman" w:cstheme="minorHAnsi"/>
                <w:lang w:eastAsia="pl-PL"/>
              </w:rPr>
              <w:t>Aktywny udział w zajęciach.</w:t>
            </w:r>
            <w:r w:rsidRPr="00B73AAD">
              <w:rPr>
                <w:rFonts w:cstheme="minorHAnsi"/>
              </w:rPr>
              <w:t xml:space="preserve"> </w:t>
            </w:r>
          </w:p>
          <w:p w14:paraId="461DCFF3" w14:textId="29652382" w:rsidR="00FA5095" w:rsidRPr="00B73AAD" w:rsidRDefault="00FA5095" w:rsidP="00B73AAD">
            <w:pPr>
              <w:tabs>
                <w:tab w:val="left" w:pos="2870"/>
              </w:tabs>
              <w:spacing w:after="0" w:line="240" w:lineRule="auto"/>
              <w:ind w:right="-828"/>
              <w:rPr>
                <w:rFonts w:cstheme="minorHAnsi"/>
              </w:rPr>
            </w:pPr>
            <w:r w:rsidRPr="00B73AAD">
              <w:rPr>
                <w:rFonts w:cstheme="minorHAnsi"/>
              </w:rPr>
              <w:t>Zaliczenie kursu na podstawie obecności (2 nieobecności w semestrze bez usprawiedliwienia są dopuszczalne)</w:t>
            </w:r>
          </w:p>
          <w:p w14:paraId="5CC97897" w14:textId="2C64E73C" w:rsidR="00FA5095" w:rsidRPr="00B73AAD" w:rsidRDefault="00FA5095" w:rsidP="00B73AAD">
            <w:p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Ocena z egzaminu na podstawie (do wyboru):   </w:t>
            </w:r>
          </w:p>
          <w:p w14:paraId="5FD07014" w14:textId="30331949" w:rsidR="00FA5095" w:rsidRPr="00B73AAD" w:rsidRDefault="00FA5095" w:rsidP="00B73AAD">
            <w:p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1. Przygotowanie prezentacji</w:t>
            </w:r>
            <w:r w:rsidRPr="00B73AAD">
              <w:rPr>
                <w:rFonts w:cstheme="minorHAnsi"/>
                <w:color w:val="00B0F0"/>
              </w:rPr>
              <w:t xml:space="preserve"> </w:t>
            </w:r>
            <w:r w:rsidRPr="00B73AAD">
              <w:rPr>
                <w:rFonts w:cstheme="minorHAnsi"/>
              </w:rPr>
              <w:t xml:space="preserve">i wygłoszenie jej na forum grupy  lub oprowadzania po wybranej instytucji muzealnej znanej z własnego doświadczenia. </w:t>
            </w:r>
          </w:p>
          <w:p w14:paraId="300D0399" w14:textId="77777777" w:rsidR="00FA5095" w:rsidRPr="00B73AAD" w:rsidRDefault="00FA5095" w:rsidP="00B73AAD">
            <w:pPr>
              <w:spacing w:after="0" w:line="240" w:lineRule="auto"/>
              <w:rPr>
                <w:rFonts w:cstheme="minorHAnsi"/>
              </w:rPr>
            </w:pPr>
            <w:r w:rsidRPr="002304CC">
              <w:rPr>
                <w:rFonts w:cstheme="minorHAnsi"/>
              </w:rPr>
              <w:t xml:space="preserve">2.Lektura wybranego artykułu naukowego z monografii: </w:t>
            </w:r>
            <w:r w:rsidRPr="002304CC">
              <w:rPr>
                <w:rFonts w:eastAsia="Calibri" w:cstheme="minorHAnsi"/>
                <w:i/>
                <w:iCs/>
                <w:lang w:eastAsia="pl-PL"/>
              </w:rPr>
              <w:t>Muzeum Sztuki. Antologia</w:t>
            </w:r>
            <w:r w:rsidRPr="002304CC">
              <w:rPr>
                <w:rFonts w:eastAsia="Calibri" w:cstheme="minorHAnsi"/>
                <w:lang w:eastAsia="pl-PL"/>
              </w:rPr>
              <w:t xml:space="preserve">, red. Maria Popczyk, </w:t>
            </w:r>
            <w:proofErr w:type="spellStart"/>
            <w:r w:rsidRPr="002304CC">
              <w:rPr>
                <w:rFonts w:eastAsia="Calibri" w:cstheme="minorHAnsi"/>
                <w:lang w:eastAsia="pl-PL"/>
              </w:rPr>
              <w:t>Universitas</w:t>
            </w:r>
            <w:proofErr w:type="spellEnd"/>
            <w:r w:rsidRPr="002304CC">
              <w:rPr>
                <w:rFonts w:eastAsia="Calibri" w:cstheme="minorHAnsi"/>
                <w:lang w:eastAsia="pl-PL"/>
              </w:rPr>
              <w:t xml:space="preserve"> Kraków 2005</w:t>
            </w:r>
            <w:r w:rsidRPr="00B73AAD">
              <w:rPr>
                <w:rFonts w:eastAsia="Calibri" w:cstheme="minorHAnsi"/>
                <w:lang w:eastAsia="pl-PL"/>
              </w:rPr>
              <w:t xml:space="preserve"> </w:t>
            </w:r>
            <w:r w:rsidRPr="00B73AAD">
              <w:rPr>
                <w:rFonts w:cstheme="minorHAnsi"/>
              </w:rPr>
              <w:t xml:space="preserve">i przygotowanie prezentacji tłumaczącej główne jego tezy (z własnym materiałem ilustracyjnym!) i wygłoszenie jej na forum grupy. </w:t>
            </w:r>
          </w:p>
          <w:p w14:paraId="118570EF" w14:textId="571CBDB8" w:rsidR="00B1796F" w:rsidRPr="00B73AAD" w:rsidRDefault="00B1796F" w:rsidP="00B73AAD">
            <w:p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3 Testu z zagadnień omawianych na wykładach </w:t>
            </w:r>
          </w:p>
        </w:tc>
      </w:tr>
    </w:tbl>
    <w:p w14:paraId="0391C47D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73AAD" w14:paraId="465E2654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0A2BAC55" w14:textId="77777777" w:rsidR="00041BF8" w:rsidRPr="00B73AAD" w:rsidRDefault="00041BF8" w:rsidP="00B73AAD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487EDFD7" w14:textId="77777777" w:rsidR="00041BF8" w:rsidRPr="00B73AAD" w:rsidRDefault="00041BF8" w:rsidP="00B73AAD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4F13B96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2F9E5055" w14:textId="77777777" w:rsidR="001032E0" w:rsidRDefault="001032E0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55879F84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lastRenderedPageBreak/>
        <w:t>Treści merytoryczne (wykaz temat</w:t>
      </w:r>
      <w:bookmarkStart w:id="0" w:name="_GoBack"/>
      <w:bookmarkEnd w:id="0"/>
      <w:r w:rsidRPr="00B73AAD">
        <w:rPr>
          <w:rFonts w:eastAsia="Times New Roman" w:cstheme="minorHAnsi"/>
          <w:b/>
          <w:lang w:eastAsia="pl-PL"/>
        </w:rPr>
        <w:t>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B73AAD" w14:paraId="63958D22" w14:textId="77777777" w:rsidTr="003351A5">
        <w:trPr>
          <w:trHeight w:val="1445"/>
        </w:trPr>
        <w:tc>
          <w:tcPr>
            <w:tcW w:w="9706" w:type="dxa"/>
          </w:tcPr>
          <w:p w14:paraId="4B9CD601" w14:textId="02DCB117" w:rsidR="00B1796F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Definicja i typologia instytucji muzealnych</w:t>
            </w:r>
            <w:r w:rsidR="00B1796F" w:rsidRPr="00B73AAD">
              <w:rPr>
                <w:rFonts w:cstheme="minorHAnsi"/>
              </w:rPr>
              <w:t xml:space="preserve">. Kolekcja i kolekcjoner </w:t>
            </w:r>
          </w:p>
          <w:p w14:paraId="1B734877" w14:textId="30AFC28A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Historia i przemiany architektury muzealnej XXI wieku. (m. in. Gdańsk, Wrocław, Berlin</w:t>
            </w:r>
          </w:p>
          <w:p w14:paraId="7BC41DE3" w14:textId="401FB519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Rewitalizacja muzeów „Czartoryskich”: Kraków, Puławy, Sieniawa…</w:t>
            </w:r>
          </w:p>
          <w:p w14:paraId="4EAB9086" w14:textId="449AA54C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Holandia: Kolekcja</w:t>
            </w:r>
            <w:r w:rsidRPr="00B73AAD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B73AAD">
              <w:rPr>
                <w:rFonts w:cstheme="minorHAnsi"/>
                <w:bCs/>
              </w:rPr>
              <w:t>Kröller</w:t>
            </w:r>
            <w:proofErr w:type="spellEnd"/>
            <w:r w:rsidRPr="00B73AAD">
              <w:rPr>
                <w:rFonts w:cstheme="minorHAnsi"/>
              </w:rPr>
              <w:t xml:space="preserve"> Müller w parku narodowym De </w:t>
            </w:r>
            <w:proofErr w:type="spellStart"/>
            <w:r w:rsidRPr="00B73AAD">
              <w:rPr>
                <w:rFonts w:cstheme="minorHAnsi"/>
              </w:rPr>
              <w:t>Hoge</w:t>
            </w:r>
            <w:proofErr w:type="spellEnd"/>
            <w:r w:rsidRPr="00B73AAD">
              <w:rPr>
                <w:rFonts w:cstheme="minorHAnsi"/>
              </w:rPr>
              <w:t xml:space="preserve"> </w:t>
            </w:r>
            <w:proofErr w:type="spellStart"/>
            <w:r w:rsidRPr="00B73AAD">
              <w:rPr>
                <w:rFonts w:cstheme="minorHAnsi"/>
              </w:rPr>
              <w:t>Veluwe</w:t>
            </w:r>
            <w:proofErr w:type="spellEnd"/>
          </w:p>
          <w:p w14:paraId="26D434B4" w14:textId="77777777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Holandia: Efekt Bilbao w Groningen </w:t>
            </w:r>
            <w:proofErr w:type="spellStart"/>
            <w:r w:rsidRPr="00B73AAD">
              <w:rPr>
                <w:rFonts w:cstheme="minorHAnsi"/>
              </w:rPr>
              <w:t>Museum</w:t>
            </w:r>
            <w:proofErr w:type="spellEnd"/>
            <w:r w:rsidRPr="00B73AAD">
              <w:rPr>
                <w:rFonts w:cstheme="minorHAnsi"/>
              </w:rPr>
              <w:t xml:space="preserve">?   </w:t>
            </w:r>
          </w:p>
          <w:p w14:paraId="35F6B6EE" w14:textId="77777777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Włochy: Wenecja Kolekcja </w:t>
            </w:r>
            <w:proofErr w:type="spellStart"/>
            <w:r w:rsidRPr="00B73AAD">
              <w:rPr>
                <w:rFonts w:cstheme="minorHAnsi"/>
              </w:rPr>
              <w:t>Peggy</w:t>
            </w:r>
            <w:proofErr w:type="spellEnd"/>
            <w:r w:rsidRPr="00B73AAD">
              <w:rPr>
                <w:rFonts w:cstheme="minorHAnsi"/>
              </w:rPr>
              <w:t xml:space="preserve"> Guggenheim – sztuka jako lokata kapitału</w:t>
            </w:r>
          </w:p>
          <w:p w14:paraId="54D4A49F" w14:textId="77777777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Włochy: 123 lata Biennale w Wenecji (kontekst lokalny, Polska na Biennale)</w:t>
            </w:r>
          </w:p>
          <w:p w14:paraId="7CBC51A2" w14:textId="77777777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Francja: Kolonia artystyczna w Pont-</w:t>
            </w:r>
            <w:proofErr w:type="spellStart"/>
            <w:r w:rsidRPr="00B73AAD">
              <w:rPr>
                <w:rFonts w:cstheme="minorHAnsi"/>
              </w:rPr>
              <w:t>Aven</w:t>
            </w:r>
            <w:proofErr w:type="spellEnd"/>
            <w:r w:rsidRPr="00B73AAD">
              <w:rPr>
                <w:rFonts w:cstheme="minorHAnsi"/>
              </w:rPr>
              <w:t xml:space="preserve">. (pojęcie kolonii, przykłady, artyści, dzień dzisiejszy)  </w:t>
            </w:r>
          </w:p>
          <w:p w14:paraId="5F94A6F1" w14:textId="77777777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Niemcy: Zagłębie Ruhry - Aneksja terenów i obiektów postindustrialnych na cele artystyczne</w:t>
            </w:r>
          </w:p>
          <w:p w14:paraId="704FF6D0" w14:textId="23E1FEAF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Polska: Formy przestrzenne w plenerze Elbląg; Orońsko</w:t>
            </w:r>
          </w:p>
          <w:p w14:paraId="48182BE1" w14:textId="2FF44AF4" w:rsidR="00FA5095" w:rsidRPr="00B73AAD" w:rsidRDefault="00FA5095" w:rsidP="00B73AAD">
            <w:pPr>
              <w:widowControl w:val="0"/>
              <w:numPr>
                <w:ilvl w:val="0"/>
                <w:numId w:val="1"/>
              </w:numPr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Polska: Szczecin, Centrum Dialogu Przełomy – architektura/sztuka/historia</w:t>
            </w:r>
          </w:p>
          <w:p w14:paraId="49EC4224" w14:textId="77777777" w:rsidR="00FA5095" w:rsidRPr="00B73AAD" w:rsidRDefault="00FA5095" w:rsidP="00B73AAD">
            <w:pPr>
              <w:widowControl w:val="0"/>
              <w:suppressAutoHyphens/>
              <w:autoSpaceDE w:val="0"/>
              <w:spacing w:after="0" w:line="240" w:lineRule="auto"/>
              <w:ind w:left="720"/>
              <w:rPr>
                <w:rFonts w:cstheme="minorHAnsi"/>
              </w:rPr>
            </w:pPr>
          </w:p>
          <w:p w14:paraId="3B3461B7" w14:textId="7EA02269" w:rsidR="00041BF8" w:rsidRPr="00B73AAD" w:rsidRDefault="00FA5095" w:rsidP="00B73AAD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Konwersatorium będzie prowadzone w terenie w oparciu o krakowskie instytucje muzealne   </w:t>
            </w:r>
          </w:p>
        </w:tc>
      </w:tr>
    </w:tbl>
    <w:p w14:paraId="7B544184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A6261EE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73AAD" w14:paraId="7B46FCA9" w14:textId="77777777" w:rsidTr="003351A5">
        <w:trPr>
          <w:trHeight w:val="569"/>
        </w:trPr>
        <w:tc>
          <w:tcPr>
            <w:tcW w:w="9622" w:type="dxa"/>
          </w:tcPr>
          <w:p w14:paraId="54708E77" w14:textId="77777777" w:rsidR="00144813" w:rsidRPr="00B73AAD" w:rsidRDefault="00144813" w:rsidP="00B73AAD">
            <w:pPr>
              <w:pStyle w:val="Akapitzlist"/>
              <w:numPr>
                <w:ilvl w:val="0"/>
                <w:numId w:val="3"/>
              </w:numPr>
              <w:tabs>
                <w:tab w:val="left" w:pos="2870"/>
              </w:tabs>
              <w:spacing w:after="0" w:line="240" w:lineRule="auto"/>
              <w:rPr>
                <w:rFonts w:eastAsia="Calibri" w:cstheme="minorHAnsi"/>
                <w:lang w:eastAsia="pl-PL"/>
              </w:rPr>
            </w:pPr>
            <w:r w:rsidRPr="00B73AAD">
              <w:rPr>
                <w:rFonts w:eastAsia="Calibri" w:cstheme="minorHAnsi"/>
                <w:lang w:eastAsia="pl-PL"/>
              </w:rPr>
              <w:t xml:space="preserve">Piotrowski Piotr, </w:t>
            </w:r>
            <w:r w:rsidRPr="00B73AAD">
              <w:rPr>
                <w:rFonts w:eastAsia="Calibri" w:cstheme="minorHAnsi"/>
                <w:i/>
                <w:iCs/>
                <w:lang w:eastAsia="pl-PL"/>
              </w:rPr>
              <w:t xml:space="preserve">Muzeum krytyczne, </w:t>
            </w:r>
            <w:r w:rsidRPr="00B73AAD">
              <w:rPr>
                <w:rFonts w:eastAsia="Calibri" w:cstheme="minorHAnsi"/>
                <w:lang w:eastAsia="pl-PL"/>
              </w:rPr>
              <w:t xml:space="preserve">Dom Wydawniczy </w:t>
            </w:r>
            <w:proofErr w:type="spellStart"/>
            <w:r w:rsidRPr="00B73AAD">
              <w:rPr>
                <w:rFonts w:eastAsia="Calibri" w:cstheme="minorHAnsi"/>
                <w:lang w:eastAsia="pl-PL"/>
              </w:rPr>
              <w:t>Rebis</w:t>
            </w:r>
            <w:proofErr w:type="spellEnd"/>
            <w:r w:rsidRPr="00B73AAD">
              <w:rPr>
                <w:rFonts w:eastAsia="Calibri" w:cstheme="minorHAnsi"/>
                <w:lang w:eastAsia="pl-PL"/>
              </w:rPr>
              <w:t>, Poznań 2011</w:t>
            </w:r>
          </w:p>
          <w:p w14:paraId="3CC8B7FB" w14:textId="7D1642E5" w:rsidR="00041BF8" w:rsidRPr="00B73AAD" w:rsidRDefault="00144813" w:rsidP="00B73AAD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B73AAD">
              <w:rPr>
                <w:rFonts w:eastAsia="Calibri" w:cstheme="minorHAnsi"/>
                <w:bCs/>
                <w:i/>
                <w:iCs/>
                <w:lang w:eastAsia="pl-PL"/>
              </w:rPr>
              <w:t>Muzeum Sztuki. Antologia</w:t>
            </w:r>
            <w:r w:rsidRPr="00B73AAD">
              <w:rPr>
                <w:rFonts w:eastAsia="Calibri" w:cstheme="minorHAnsi"/>
                <w:bCs/>
                <w:lang w:eastAsia="pl-PL"/>
              </w:rPr>
              <w:t>, red. Maria Popczyk,</w:t>
            </w:r>
            <w:r w:rsidRPr="00B73AAD">
              <w:rPr>
                <w:rFonts w:eastAsia="Calibri" w:cstheme="minorHAnsi"/>
                <w:b/>
                <w:lang w:eastAsia="pl-PL"/>
              </w:rPr>
              <w:t xml:space="preserve"> </w:t>
            </w:r>
            <w:proofErr w:type="spellStart"/>
            <w:r w:rsidRPr="00B73AAD">
              <w:rPr>
                <w:rFonts w:eastAsia="Calibri" w:cstheme="minorHAnsi"/>
                <w:lang w:eastAsia="pl-PL"/>
              </w:rPr>
              <w:t>Universitas</w:t>
            </w:r>
            <w:proofErr w:type="spellEnd"/>
            <w:r w:rsidRPr="00B73AAD">
              <w:rPr>
                <w:rFonts w:eastAsia="Calibri" w:cstheme="minorHAnsi"/>
                <w:lang w:eastAsia="pl-PL"/>
              </w:rPr>
              <w:t xml:space="preserve"> Kraków 2005</w:t>
            </w:r>
          </w:p>
        </w:tc>
      </w:tr>
    </w:tbl>
    <w:p w14:paraId="6D57CF7C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CBFBE0F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73AAD" w14:paraId="285270F8" w14:textId="77777777" w:rsidTr="003351A5">
        <w:trPr>
          <w:trHeight w:val="567"/>
        </w:trPr>
        <w:tc>
          <w:tcPr>
            <w:tcW w:w="9622" w:type="dxa"/>
          </w:tcPr>
          <w:p w14:paraId="049A64A6" w14:textId="77777777" w:rsidR="00FA5095" w:rsidRPr="00B73AAD" w:rsidRDefault="00FA5095" w:rsidP="00B73AA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Katarzyna Jagodzińska, </w:t>
            </w:r>
            <w:r w:rsidRPr="00B73AAD">
              <w:rPr>
                <w:rFonts w:cstheme="minorHAnsi"/>
                <w:i/>
              </w:rPr>
              <w:t>Architektura poprzemysłowa w służbie instytucji sztuki współczesnej</w:t>
            </w:r>
            <w:r w:rsidRPr="00B73AAD">
              <w:rPr>
                <w:rFonts w:cstheme="minorHAnsi"/>
              </w:rPr>
              <w:t xml:space="preserve"> w: </w:t>
            </w:r>
            <w:r w:rsidRPr="00B73AAD">
              <w:rPr>
                <w:rFonts w:cstheme="minorHAnsi"/>
                <w:i/>
              </w:rPr>
              <w:t xml:space="preserve">Muzeum XXI wieku – teoria i </w:t>
            </w:r>
            <w:proofErr w:type="spellStart"/>
            <w:r w:rsidRPr="00B73AAD">
              <w:rPr>
                <w:rFonts w:cstheme="minorHAnsi"/>
                <w:i/>
              </w:rPr>
              <w:t>praxis</w:t>
            </w:r>
            <w:proofErr w:type="spellEnd"/>
            <w:r w:rsidRPr="00B73AAD">
              <w:rPr>
                <w:rFonts w:cstheme="minorHAnsi"/>
              </w:rPr>
              <w:t xml:space="preserve">, Gniezno 2010, s. 322-330. </w:t>
            </w:r>
          </w:p>
          <w:p w14:paraId="3213DF2A" w14:textId="77777777" w:rsidR="00FA5095" w:rsidRPr="00B73AAD" w:rsidRDefault="00FA5095" w:rsidP="00B73AA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Katarzyna Jagodzińska, </w:t>
            </w:r>
            <w:r w:rsidRPr="00B73AAD">
              <w:rPr>
                <w:rFonts w:cstheme="minorHAnsi"/>
                <w:i/>
              </w:rPr>
              <w:t>Czas muzeów w Europie Środkowej. Muzea i centra sztuki współczesnej (1989-2014)</w:t>
            </w:r>
            <w:r w:rsidRPr="00B73AAD">
              <w:rPr>
                <w:rFonts w:cstheme="minorHAnsi"/>
              </w:rPr>
              <w:t>, Kraków 2014.</w:t>
            </w:r>
          </w:p>
          <w:p w14:paraId="3F652433" w14:textId="77777777" w:rsidR="00FA5095" w:rsidRPr="00B73AAD" w:rsidRDefault="00FA5095" w:rsidP="00B73AA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 xml:space="preserve">Sosnowska Joanna, </w:t>
            </w:r>
            <w:r w:rsidRPr="00B73AAD">
              <w:rPr>
                <w:rFonts w:cstheme="minorHAnsi"/>
                <w:i/>
              </w:rPr>
              <w:t>Polacy na Biennale Sztuki w Wenecji 1895-1999</w:t>
            </w:r>
            <w:r w:rsidRPr="00B73AAD">
              <w:rPr>
                <w:rFonts w:cstheme="minorHAnsi"/>
              </w:rPr>
              <w:t>, s. Warszawa 1999, s. 7-47; 207-218.</w:t>
            </w:r>
          </w:p>
          <w:p w14:paraId="262A9F7B" w14:textId="77777777" w:rsidR="00FA5095" w:rsidRPr="00B73AAD" w:rsidRDefault="00FA5095" w:rsidP="00B73AA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proofErr w:type="spellStart"/>
            <w:r w:rsidRPr="00B73AAD">
              <w:rPr>
                <w:rFonts w:cstheme="minorHAnsi"/>
              </w:rPr>
              <w:t>Golka</w:t>
            </w:r>
            <w:proofErr w:type="spellEnd"/>
            <w:r w:rsidRPr="00B73AAD">
              <w:rPr>
                <w:rFonts w:cstheme="minorHAnsi"/>
              </w:rPr>
              <w:t xml:space="preserve"> Marcin, </w:t>
            </w:r>
            <w:r w:rsidRPr="00B73AAD">
              <w:rPr>
                <w:rFonts w:cstheme="minorHAnsi"/>
                <w:i/>
              </w:rPr>
              <w:t>Socjologia sztuki</w:t>
            </w:r>
            <w:r w:rsidRPr="00B73AAD">
              <w:rPr>
                <w:rFonts w:cstheme="minorHAnsi"/>
              </w:rPr>
              <w:t>, Warszawa 2008.</w:t>
            </w:r>
          </w:p>
          <w:p w14:paraId="34D9F32A" w14:textId="6A62CF56" w:rsidR="00041BF8" w:rsidRPr="00B73AAD" w:rsidRDefault="00FA5095" w:rsidP="00B73AAD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B73AAD">
              <w:rPr>
                <w:rFonts w:cstheme="minorHAnsi"/>
              </w:rPr>
              <w:t>Ponadto podawane na bieżąco recenzje dotyczące wystaw i dzieł do obejrzenia samodzielnie</w:t>
            </w:r>
          </w:p>
        </w:tc>
      </w:tr>
    </w:tbl>
    <w:p w14:paraId="7DC4A458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BE1C464" w14:textId="77777777" w:rsidR="00041BF8" w:rsidRPr="00B73AAD" w:rsidRDefault="00041BF8" w:rsidP="00B73AAD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73AAD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B73AAD" w14:paraId="5DD4BB05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F383D6C" w14:textId="77777777" w:rsidR="00041BF8" w:rsidRPr="00B73AAD" w:rsidRDefault="00041BF8" w:rsidP="00B73AA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B990CE9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499114B8" w14:textId="55FCEAE8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25</w:t>
            </w:r>
          </w:p>
        </w:tc>
      </w:tr>
      <w:tr w:rsidR="00041BF8" w:rsidRPr="00B73AAD" w14:paraId="36230F7E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517A966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7CA8E30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0BDA2FF" w14:textId="638004E2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15</w:t>
            </w:r>
          </w:p>
        </w:tc>
      </w:tr>
      <w:tr w:rsidR="00041BF8" w:rsidRPr="00B73AAD" w14:paraId="2918BAC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A161C2D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D43EE86" w14:textId="77777777" w:rsidR="00041BF8" w:rsidRPr="00B73AAD" w:rsidRDefault="00041BF8" w:rsidP="00B73AAD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2224E0A" w14:textId="77777777" w:rsidR="00041BF8" w:rsidRPr="00B73AAD" w:rsidRDefault="00041BF8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5</w:t>
            </w:r>
          </w:p>
        </w:tc>
      </w:tr>
      <w:tr w:rsidR="00041BF8" w:rsidRPr="00B73AAD" w14:paraId="0F2CE89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4C29340" w14:textId="77777777" w:rsidR="00041BF8" w:rsidRPr="00B73AAD" w:rsidRDefault="00041BF8" w:rsidP="00B73AA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2797DD1C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80A535E" w14:textId="327754F0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15</w:t>
            </w:r>
          </w:p>
        </w:tc>
      </w:tr>
      <w:tr w:rsidR="00041BF8" w:rsidRPr="00B73AAD" w14:paraId="379B1CE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48E469A2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DB55832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1056908" w14:textId="77777777" w:rsidR="00041BF8" w:rsidRPr="00B73AAD" w:rsidRDefault="00041BF8" w:rsidP="00B73AAD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B73AAD" w14:paraId="43C1E40D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54B12203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2A72A13C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AA053F7" w14:textId="1DFDD0CE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B73AAD" w14:paraId="5023B81E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0569ED8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61868F6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17F6A74" w14:textId="13E0C12A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041BF8" w:rsidRPr="00B73AAD" w14:paraId="26AB201C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55B29FF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1566DFF9" w14:textId="0B2ED2AE" w:rsidR="00041BF8" w:rsidRPr="00B73AAD" w:rsidRDefault="00B73AAD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100</w:t>
            </w:r>
          </w:p>
        </w:tc>
      </w:tr>
      <w:tr w:rsidR="00041BF8" w:rsidRPr="00B73AAD" w14:paraId="74155A65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DFBA50C" w14:textId="77777777" w:rsidR="00041BF8" w:rsidRPr="00B73AAD" w:rsidRDefault="00041BF8" w:rsidP="00B73AAD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9F76CCB" w14:textId="5E4F2CD1" w:rsidR="00041BF8" w:rsidRPr="00B73AAD" w:rsidRDefault="00144813" w:rsidP="00B73AAD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73AAD">
              <w:rPr>
                <w:rFonts w:eastAsia="Calibri" w:cstheme="minorHAnsi"/>
              </w:rPr>
              <w:t>4</w:t>
            </w:r>
          </w:p>
        </w:tc>
      </w:tr>
    </w:tbl>
    <w:p w14:paraId="530B1EE6" w14:textId="77777777" w:rsidR="00041BF8" w:rsidRPr="00B73AAD" w:rsidRDefault="00041BF8" w:rsidP="00B73AAD">
      <w:pPr>
        <w:spacing w:after="0" w:line="240" w:lineRule="auto"/>
        <w:rPr>
          <w:rFonts w:cstheme="minorHAnsi"/>
        </w:rPr>
      </w:pPr>
    </w:p>
    <w:p w14:paraId="6CAD324C" w14:textId="77777777" w:rsidR="009E304D" w:rsidRPr="00B73AAD" w:rsidRDefault="009E304D" w:rsidP="00B73AAD">
      <w:pPr>
        <w:spacing w:after="0" w:line="240" w:lineRule="auto"/>
        <w:rPr>
          <w:rFonts w:cstheme="minorHAnsi"/>
        </w:rPr>
      </w:pPr>
    </w:p>
    <w:sectPr w:rsidR="009E304D" w:rsidRPr="00B73A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10CF83" w14:textId="77777777" w:rsidR="00DE77EC" w:rsidRDefault="00DE77EC">
      <w:pPr>
        <w:spacing w:after="0" w:line="240" w:lineRule="auto"/>
      </w:pPr>
      <w:r>
        <w:separator/>
      </w:r>
    </w:p>
  </w:endnote>
  <w:endnote w:type="continuationSeparator" w:id="0">
    <w:p w14:paraId="44B84689" w14:textId="77777777" w:rsidR="00DE77EC" w:rsidRDefault="00DE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D764E" w14:textId="77777777" w:rsidR="00100C71" w:rsidRDefault="00DE77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0C2CF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D13BF">
      <w:rPr>
        <w:noProof/>
      </w:rPr>
      <w:t>3</w:t>
    </w:r>
    <w:r>
      <w:fldChar w:fldCharType="end"/>
    </w:r>
  </w:p>
  <w:p w14:paraId="536E6747" w14:textId="77777777" w:rsidR="00100C71" w:rsidRDefault="00DE77E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20C39" w14:textId="77777777" w:rsidR="00100C71" w:rsidRDefault="00DE77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EC2EE4" w14:textId="77777777" w:rsidR="00DE77EC" w:rsidRDefault="00DE77EC">
      <w:pPr>
        <w:spacing w:after="0" w:line="240" w:lineRule="auto"/>
      </w:pPr>
      <w:r>
        <w:separator/>
      </w:r>
    </w:p>
  </w:footnote>
  <w:footnote w:type="continuationSeparator" w:id="0">
    <w:p w14:paraId="543DBE8C" w14:textId="77777777" w:rsidR="00DE77EC" w:rsidRDefault="00DE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A6284" w14:textId="77777777" w:rsidR="00100C71" w:rsidRDefault="00DE7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0354" w14:textId="77777777" w:rsidR="00100C71" w:rsidRDefault="00DE77EC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FE73F" w14:textId="77777777" w:rsidR="00100C71" w:rsidRDefault="00DE77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E4C63"/>
    <w:multiLevelType w:val="hybridMultilevel"/>
    <w:tmpl w:val="7B7E0F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675B2C"/>
    <w:multiLevelType w:val="hybridMultilevel"/>
    <w:tmpl w:val="FACCF1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1032E0"/>
    <w:rsid w:val="00144813"/>
    <w:rsid w:val="001B269D"/>
    <w:rsid w:val="002304CC"/>
    <w:rsid w:val="00260839"/>
    <w:rsid w:val="002B5C14"/>
    <w:rsid w:val="003D13BF"/>
    <w:rsid w:val="003F0011"/>
    <w:rsid w:val="00530CD4"/>
    <w:rsid w:val="00587DDE"/>
    <w:rsid w:val="00597907"/>
    <w:rsid w:val="00610C49"/>
    <w:rsid w:val="00614413"/>
    <w:rsid w:val="006D7EF7"/>
    <w:rsid w:val="00710080"/>
    <w:rsid w:val="008B46F4"/>
    <w:rsid w:val="009E304D"/>
    <w:rsid w:val="00B1796F"/>
    <w:rsid w:val="00B73AAD"/>
    <w:rsid w:val="00BB2F7E"/>
    <w:rsid w:val="00D5673F"/>
    <w:rsid w:val="00DE77EC"/>
    <w:rsid w:val="00E30502"/>
    <w:rsid w:val="00F000CA"/>
    <w:rsid w:val="00FA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20B2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Hipercze">
    <w:name w:val="Hyperlink"/>
    <w:basedOn w:val="Domylnaczcionkaakapitu"/>
    <w:uiPriority w:val="99"/>
    <w:semiHidden/>
    <w:unhideWhenUsed/>
    <w:rsid w:val="00F000C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73A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14</cp:revision>
  <cp:lastPrinted>2023-02-09T21:00:00Z</cp:lastPrinted>
  <dcterms:created xsi:type="dcterms:W3CDTF">2023-01-30T20:52:00Z</dcterms:created>
  <dcterms:modified xsi:type="dcterms:W3CDTF">2023-03-27T20:29:00Z</dcterms:modified>
</cp:coreProperties>
</file>