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7B7" w:rsidRPr="00D717B7" w:rsidRDefault="00D717B7" w:rsidP="00D717B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D717B7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D717B7" w:rsidRDefault="00D717B7" w:rsidP="0090247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90247F" w:rsidRPr="0090247F" w:rsidRDefault="0090247F" w:rsidP="0090247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90247F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90247F">
        <w:rPr>
          <w:rFonts w:cstheme="minorHAnsi"/>
          <w:b/>
          <w:sz w:val="24"/>
        </w:rPr>
        <w:t>Strategie partycypacyjne w sztuce</w:t>
      </w: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0247F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90247F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90247F">
        <w:rPr>
          <w:rFonts w:eastAsia="Times New Roman" w:cstheme="minorHAnsi"/>
          <w:sz w:val="24"/>
          <w:lang w:eastAsia="pl-PL"/>
        </w:rPr>
        <w:t>)</w:t>
      </w: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0247F">
        <w:rPr>
          <w:rFonts w:eastAsia="Times New Roman" w:cstheme="minorHAnsi"/>
          <w:sz w:val="24"/>
          <w:lang w:eastAsia="pl-PL"/>
        </w:rPr>
        <w:t>Studia stacjonarne I stopnia, kurs do wyboru</w:t>
      </w:r>
    </w:p>
    <w:p w:rsidR="0090247F" w:rsidRPr="0090247F" w:rsidRDefault="0090247F" w:rsidP="0090247F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0247F" w:rsidRPr="0090247F" w:rsidTr="00BA5BFD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Strategie partycypacyjne w sztuce</w:t>
            </w:r>
          </w:p>
        </w:tc>
      </w:tr>
      <w:tr w:rsidR="0090247F" w:rsidRPr="0090247F" w:rsidTr="00BA5BFD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proofErr w:type="spellStart"/>
            <w:r w:rsidRPr="0090247F">
              <w:rPr>
                <w:rFonts w:cstheme="minorHAnsi"/>
              </w:rPr>
              <w:t>Participatory</w:t>
            </w:r>
            <w:proofErr w:type="spellEnd"/>
            <w:r w:rsidRPr="0090247F">
              <w:rPr>
                <w:rFonts w:cstheme="minorHAnsi"/>
              </w:rPr>
              <w:t xml:space="preserve"> </w:t>
            </w:r>
            <w:proofErr w:type="spellStart"/>
            <w:r w:rsidRPr="0090247F">
              <w:rPr>
                <w:rFonts w:cstheme="minorHAnsi"/>
              </w:rPr>
              <w:t>Strategies</w:t>
            </w:r>
            <w:proofErr w:type="spellEnd"/>
            <w:r w:rsidRPr="0090247F">
              <w:rPr>
                <w:rFonts w:cstheme="minorHAnsi"/>
              </w:rPr>
              <w:t xml:space="preserve"> in Art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90247F" w:rsidRPr="0090247F" w:rsidTr="00BA5BFD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 xml:space="preserve">dr </w:t>
            </w:r>
            <w:r w:rsidRPr="0090247F">
              <w:rPr>
                <w:rFonts w:cstheme="minorHAnsi"/>
              </w:rPr>
              <w:t>Małgorzata Kaźmierczak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90247F" w:rsidRPr="0090247F" w:rsidTr="00BA5BFD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0247F" w:rsidRPr="0090247F" w:rsidTr="00BA5BFD">
        <w:trPr>
          <w:trHeight w:val="219"/>
        </w:trPr>
        <w:tc>
          <w:tcPr>
            <w:tcW w:w="9640" w:type="dxa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Celem kursu jest przekazanie wiedzy na temat teorii strategii partycypacyjnych w sztuce. Kurs obejmuje przykłady tego zjawiska od końca lat 60. do współczesności. Studenci poznają najważniejsze dzieła oraz nabywają szczegółowej wiedzy dotyczącej kontekstów ich powstania.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0247F" w:rsidRPr="0090247F" w:rsidTr="00BA5BFD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Podstawowa wiedza z zakresu historii sztuki współczesnej. </w:t>
            </w:r>
          </w:p>
        </w:tc>
      </w:tr>
      <w:tr w:rsidR="0090247F" w:rsidRPr="0090247F" w:rsidTr="00BA5BFD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Podstawowe umiejętności badawcze</w:t>
            </w:r>
          </w:p>
        </w:tc>
      </w:tr>
      <w:tr w:rsidR="0090247F" w:rsidRPr="0090247F" w:rsidTr="00BA5BFD">
        <w:tc>
          <w:tcPr>
            <w:tcW w:w="194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Historia sztuki A, B, C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90247F" w:rsidRPr="0090247F" w:rsidTr="0090247F">
        <w:trPr>
          <w:cantSplit/>
          <w:trHeight w:val="593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90247F" w:rsidRPr="0090247F" w:rsidTr="0090247F">
        <w:trPr>
          <w:cantSplit/>
          <w:trHeight w:val="1205"/>
        </w:trPr>
        <w:tc>
          <w:tcPr>
            <w:tcW w:w="1485" w:type="dxa"/>
            <w:vMerge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Po ukończeniu kursu osoba: </w:t>
            </w:r>
          </w:p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W01. Zna historyczne i współczesne teorie sztuki stosującej strategie partycypacyjne. </w:t>
            </w:r>
          </w:p>
          <w:p w:rsidR="0090247F" w:rsidRPr="0090247F" w:rsidRDefault="0090247F" w:rsidP="0090247F">
            <w:pPr>
              <w:spacing w:after="0" w:line="240" w:lineRule="auto"/>
              <w:rPr>
                <w:rFonts w:eastAsia="ArialMT" w:cstheme="minorHAnsi"/>
              </w:rPr>
            </w:pPr>
            <w:r w:rsidRPr="0090247F">
              <w:rPr>
                <w:rFonts w:cstheme="minorHAnsi"/>
              </w:rPr>
              <w:t xml:space="preserve">W02. </w:t>
            </w:r>
            <w:r w:rsidRPr="0090247F">
              <w:rPr>
                <w:rFonts w:eastAsia="ArialMT" w:cstheme="minorHAnsi"/>
              </w:rPr>
              <w:t xml:space="preserve">Wykazuje się znajomością zjawisk sztuki współczesnej stosujących strategie partycypacyjne, rozpoznaje dzieła wybitnych twórców. </w:t>
            </w:r>
          </w:p>
          <w:p w:rsidR="0090247F" w:rsidRPr="0090247F" w:rsidRDefault="0090247F" w:rsidP="0090247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ArialMT" w:cstheme="minorHAnsi"/>
              </w:rPr>
              <w:t xml:space="preserve">W03. Ma wiedzę na temat kontekstu historycznego, kulturowego i artystycznego powstania poszczególnych dzieł.  </w:t>
            </w:r>
          </w:p>
        </w:tc>
        <w:tc>
          <w:tcPr>
            <w:tcW w:w="2202" w:type="dxa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eastAsia="Times New Roman" w:cstheme="minorHAnsi"/>
                <w:lang w:eastAsia="pl-PL"/>
              </w:rPr>
              <w:t>K</w:t>
            </w:r>
            <w:r w:rsidR="00697699">
              <w:rPr>
                <w:rFonts w:eastAsia="Times New Roman" w:cstheme="minorHAnsi"/>
                <w:lang w:eastAsia="pl-PL"/>
              </w:rPr>
              <w:t>_W01</w:t>
            </w: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90247F" w:rsidRPr="0090247F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K_W16</w:t>
            </w: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>K_W16</w:t>
            </w:r>
            <w:r w:rsidR="00697699">
              <w:rPr>
                <w:rFonts w:cstheme="minorHAnsi"/>
              </w:rPr>
              <w:t>, K_W01</w:t>
            </w:r>
          </w:p>
        </w:tc>
      </w:tr>
      <w:tr w:rsidR="0090247F" w:rsidRPr="0090247F" w:rsidTr="0090247F">
        <w:trPr>
          <w:cantSplit/>
          <w:trHeight w:val="250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90247F" w:rsidRPr="0090247F" w:rsidTr="0090247F">
        <w:trPr>
          <w:cantSplit/>
          <w:trHeight w:val="475"/>
        </w:trPr>
        <w:tc>
          <w:tcPr>
            <w:tcW w:w="1485" w:type="dxa"/>
            <w:vMerge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Po ukończeniu kursu osoba: </w:t>
            </w:r>
          </w:p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U01. Potrafi wypowiadać się ustnie i pisemnie na temat strategii partycypacyjnych w sztuce z wykorzystaniem podstawowych ujęć teoretycznych i wiadomości z historii sztuki. </w:t>
            </w: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U02. Potrafi poszerzać swoją wiedzę na temat strategii partycypacyjnych w sztuce w obliczu postępów badań naukowych</w:t>
            </w:r>
          </w:p>
        </w:tc>
        <w:tc>
          <w:tcPr>
            <w:tcW w:w="2202" w:type="dxa"/>
          </w:tcPr>
          <w:p w:rsidR="00697699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</w:t>
            </w:r>
            <w:r w:rsidR="00697699">
              <w:rPr>
                <w:rFonts w:eastAsia="Times New Roman" w:cstheme="minorHAnsi"/>
                <w:lang w:eastAsia="pl-PL"/>
              </w:rPr>
              <w:t>_U16</w:t>
            </w:r>
          </w:p>
          <w:p w:rsidR="00697699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97699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97699" w:rsidRPr="0090247F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_U11</w:t>
            </w: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697699" w:rsidRDefault="00697699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90247F" w:rsidRPr="0090247F" w:rsidTr="0090247F">
        <w:trPr>
          <w:cantSplit/>
          <w:trHeight w:val="35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90247F" w:rsidRPr="0090247F" w:rsidTr="0090247F">
        <w:trPr>
          <w:cantSplit/>
          <w:trHeight w:val="462"/>
        </w:trPr>
        <w:tc>
          <w:tcPr>
            <w:tcW w:w="1485" w:type="dxa"/>
            <w:vMerge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Po ukończeniu kursu osoba: </w:t>
            </w:r>
          </w:p>
          <w:p w:rsidR="0090247F" w:rsidRPr="0090247F" w:rsidRDefault="0090247F" w:rsidP="0090247F">
            <w:pPr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K01. Wykazuje umiejętność podjęcia dyskusji o znaczeniu poszczególnych dzieł sztuki w kontekście szeroko pojętej kultury. </w:t>
            </w:r>
          </w:p>
        </w:tc>
        <w:tc>
          <w:tcPr>
            <w:tcW w:w="2202" w:type="dxa"/>
          </w:tcPr>
          <w:p w:rsidR="00697699" w:rsidRDefault="00697699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</w:t>
            </w:r>
            <w:r w:rsidR="00697699">
              <w:rPr>
                <w:rFonts w:eastAsia="Times New Roman" w:cstheme="minorHAnsi"/>
                <w:lang w:eastAsia="pl-PL"/>
              </w:rPr>
              <w:t>_K06</w:t>
            </w:r>
          </w:p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0247F" w:rsidRPr="0090247F" w:rsidTr="00BA5BFD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90247F" w:rsidRPr="0090247F" w:rsidTr="00BA5BFD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Wykład</w:t>
            </w:r>
          </w:p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90247F" w:rsidRPr="0090247F" w:rsidTr="00BA5BFD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90247F" w:rsidRPr="0090247F" w:rsidTr="00BA5BFD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90247F" w:rsidRPr="0090247F" w:rsidRDefault="0090247F" w:rsidP="0090247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0247F" w:rsidRPr="0090247F" w:rsidTr="00BA5BFD">
        <w:trPr>
          <w:trHeight w:val="297"/>
        </w:trPr>
        <w:tc>
          <w:tcPr>
            <w:tcW w:w="9622" w:type="dxa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 xml:space="preserve">Wykład teoretyczny z elementami konwersatorium w oparciu o autorską prezentację </w:t>
            </w:r>
            <w:proofErr w:type="spellStart"/>
            <w:r w:rsidRPr="0090247F">
              <w:rPr>
                <w:rFonts w:cstheme="minorHAnsi"/>
              </w:rPr>
              <w:t>Prezi</w:t>
            </w:r>
            <w:proofErr w:type="spellEnd"/>
            <w:r w:rsidRPr="0090247F">
              <w:rPr>
                <w:rFonts w:cstheme="minorHAnsi"/>
              </w:rPr>
              <w:t xml:space="preserve"> uzupełnioną o materiały dostępne w Internecie oraz filmy. Formuła wykładu zakłada możliwość zadawania pytań i prowadzenia dyskusji.</w:t>
            </w:r>
          </w:p>
        </w:tc>
      </w:tr>
    </w:tbl>
    <w:p w:rsidR="0090247F" w:rsidRPr="0090247F" w:rsidRDefault="0090247F" w:rsidP="0090247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0247F" w:rsidRPr="0090247F" w:rsidTr="00BA5BF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90247F" w:rsidRPr="0090247F" w:rsidTr="00BA5BF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90247F" w:rsidRPr="0090247F" w:rsidTr="00BA5BF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90247F" w:rsidRPr="0090247F" w:rsidTr="00BA5BF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0247F" w:rsidRPr="0090247F" w:rsidTr="00BA5BF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90247F" w:rsidRPr="0090247F" w:rsidTr="00BA5BF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90247F" w:rsidRPr="0090247F" w:rsidTr="00BA5BF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:rsidR="0090247F" w:rsidRPr="0090247F" w:rsidRDefault="0090247F" w:rsidP="0090247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0247F" w:rsidRPr="0090247F" w:rsidTr="00BA5BFD">
        <w:tc>
          <w:tcPr>
            <w:tcW w:w="194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Zaliczenie w oparciu o aktywną obecność za zajęciach oraz przygotowanie prezentacji na temat strategii partycypacyjnych w sztuce.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0247F" w:rsidRPr="0090247F" w:rsidTr="00BA5BFD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90247F" w:rsidRPr="0090247F" w:rsidRDefault="0090247F" w:rsidP="0090247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90247F" w:rsidRPr="0090247F" w:rsidTr="00BA5BFD">
        <w:trPr>
          <w:trHeight w:val="1445"/>
        </w:trPr>
        <w:tc>
          <w:tcPr>
            <w:tcW w:w="9706" w:type="dxa"/>
          </w:tcPr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 xml:space="preserve">Podstawy teoretyczne sztuki interaktywnej </w:t>
            </w:r>
          </w:p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 xml:space="preserve">Początki sztuki interaktywnej – od kontemplacji do uczestnictwa </w:t>
            </w:r>
          </w:p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 xml:space="preserve">Idea rozproszonego autorstwa </w:t>
            </w:r>
          </w:p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 xml:space="preserve">Performance delegowany i strategie partycypacyjne w sztuce performance </w:t>
            </w:r>
          </w:p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>Strategie partycypacyjne w teatrze</w:t>
            </w:r>
          </w:p>
          <w:p w:rsidR="0090247F" w:rsidRPr="0090247F" w:rsidRDefault="0090247F" w:rsidP="0090247F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0247F">
              <w:rPr>
                <w:rFonts w:asciiTheme="minorHAnsi" w:hAnsiTheme="minorHAnsi" w:cstheme="minorHAnsi"/>
                <w:sz w:val="22"/>
                <w:szCs w:val="22"/>
              </w:rPr>
              <w:t xml:space="preserve">Aktywizm artystyczny </w:t>
            </w:r>
          </w:p>
          <w:p w:rsidR="0090247F" w:rsidRPr="0090247F" w:rsidRDefault="0090247F" w:rsidP="0090247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>Krytyka strategii partycypacyjnych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0247F" w:rsidRPr="0090247F" w:rsidTr="00BA5BFD">
        <w:trPr>
          <w:trHeight w:val="274"/>
        </w:trPr>
        <w:tc>
          <w:tcPr>
            <w:tcW w:w="9622" w:type="dxa"/>
          </w:tcPr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90247F">
              <w:rPr>
                <w:rFonts w:cstheme="minorHAnsi"/>
                <w:color w:val="000000"/>
                <w:shd w:val="clear" w:color="auto" w:fill="FFFFFF"/>
              </w:rPr>
              <w:t>Claire</w:t>
            </w:r>
            <w:proofErr w:type="spellEnd"/>
            <w:r w:rsidRPr="0090247F">
              <w:rPr>
                <w:rFonts w:cstheme="minorHAnsi"/>
                <w:color w:val="000000"/>
                <w:shd w:val="clear" w:color="auto" w:fill="FFFFFF"/>
              </w:rPr>
              <w:t xml:space="preserve"> Bishop, </w:t>
            </w:r>
            <w:r w:rsidRPr="0090247F">
              <w:rPr>
                <w:rFonts w:cstheme="minorHAnsi"/>
                <w:i/>
                <w:color w:val="000000"/>
                <w:shd w:val="clear" w:color="auto" w:fill="FFFFFF"/>
              </w:rPr>
              <w:t>Sztuczne piekła. Sztuka partycypacyjna i polityka widowni</w:t>
            </w:r>
            <w:r w:rsidRPr="0090247F">
              <w:rPr>
                <w:rFonts w:cstheme="minorHAnsi"/>
                <w:color w:val="000000"/>
                <w:shd w:val="clear" w:color="auto" w:fill="FFFFFF"/>
              </w:rPr>
              <w:t>, bęc zmiana , Warszawa 2015.</w:t>
            </w:r>
          </w:p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lastRenderedPageBreak/>
              <w:t xml:space="preserve">Markus </w:t>
            </w:r>
            <w:proofErr w:type="spellStart"/>
            <w:r w:rsidRPr="0090247F">
              <w:rPr>
                <w:rFonts w:cstheme="minorHAnsi"/>
              </w:rPr>
              <w:t>Miessen</w:t>
            </w:r>
            <w:proofErr w:type="spellEnd"/>
            <w:r w:rsidRPr="0090247F">
              <w:rPr>
                <w:rFonts w:cstheme="minorHAnsi"/>
              </w:rPr>
              <w:t xml:space="preserve">, </w:t>
            </w:r>
            <w:r w:rsidRPr="0090247F">
              <w:rPr>
                <w:rFonts w:cstheme="minorHAnsi"/>
                <w:i/>
              </w:rPr>
              <w:t>Koszmar partycypacji</w:t>
            </w:r>
            <w:r w:rsidRPr="0090247F">
              <w:rPr>
                <w:rFonts w:cstheme="minorHAnsi"/>
              </w:rPr>
              <w:t xml:space="preserve">, przeł. Michał </w:t>
            </w:r>
            <w:proofErr w:type="spellStart"/>
            <w:r w:rsidRPr="0090247F">
              <w:rPr>
                <w:rFonts w:cstheme="minorHAnsi"/>
              </w:rPr>
              <w:t>Choptiany</w:t>
            </w:r>
            <w:proofErr w:type="spellEnd"/>
            <w:r w:rsidRPr="0090247F">
              <w:rPr>
                <w:rFonts w:cstheme="minorHAnsi"/>
              </w:rPr>
              <w:t>, Fundacja Bęc Zmiana, Warszawa 2013.</w:t>
            </w:r>
          </w:p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Michel de </w:t>
            </w:r>
            <w:proofErr w:type="spellStart"/>
            <w:r w:rsidRPr="0090247F">
              <w:rPr>
                <w:rFonts w:cstheme="minorHAnsi"/>
              </w:rPr>
              <w:t>Certeau</w:t>
            </w:r>
            <w:proofErr w:type="spellEnd"/>
            <w:r w:rsidRPr="0090247F">
              <w:rPr>
                <w:rFonts w:cstheme="minorHAnsi"/>
              </w:rPr>
              <w:t xml:space="preserve">, </w:t>
            </w:r>
            <w:r w:rsidRPr="0090247F">
              <w:rPr>
                <w:rFonts w:cstheme="minorHAnsi"/>
                <w:i/>
              </w:rPr>
              <w:t>Wynaleźć codzienność. Sztuki działania</w:t>
            </w:r>
            <w:r w:rsidRPr="0090247F">
              <w:rPr>
                <w:rFonts w:cstheme="minorHAnsi"/>
              </w:rPr>
              <w:t xml:space="preserve">, przeł. Katarzyna </w:t>
            </w:r>
            <w:proofErr w:type="spellStart"/>
            <w:r w:rsidRPr="0090247F">
              <w:rPr>
                <w:rFonts w:cstheme="minorHAnsi"/>
              </w:rPr>
              <w:t>Thiel</w:t>
            </w:r>
            <w:proofErr w:type="spellEnd"/>
            <w:r w:rsidRPr="0090247F">
              <w:rPr>
                <w:rFonts w:cstheme="minorHAnsi"/>
              </w:rPr>
              <w:t>-Jańczuk, Wydawnictwo Uniwersytetu Jagiellońskiego, Kraków 2008.</w:t>
            </w:r>
          </w:p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Piotr Piotrowski, </w:t>
            </w:r>
            <w:proofErr w:type="spellStart"/>
            <w:r w:rsidRPr="0090247F">
              <w:rPr>
                <w:rFonts w:cstheme="minorHAnsi"/>
                <w:i/>
              </w:rPr>
              <w:t>Agorafilia</w:t>
            </w:r>
            <w:proofErr w:type="spellEnd"/>
            <w:r w:rsidRPr="0090247F">
              <w:rPr>
                <w:rFonts w:cstheme="minorHAnsi"/>
                <w:i/>
              </w:rPr>
              <w:t>. Sztuka i demokracja w postkomunistycznej Europie</w:t>
            </w:r>
            <w:r w:rsidRPr="0090247F">
              <w:rPr>
                <w:rFonts w:cstheme="minorHAnsi"/>
              </w:rPr>
              <w:t>, Poznań 2010;</w:t>
            </w:r>
          </w:p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proofErr w:type="spellStart"/>
            <w:r w:rsidRPr="0090247F">
              <w:rPr>
                <w:rFonts w:cstheme="minorHAnsi"/>
              </w:rPr>
              <w:t>Rosalyn</w:t>
            </w:r>
            <w:proofErr w:type="spellEnd"/>
            <w:r w:rsidRPr="0090247F">
              <w:rPr>
                <w:rFonts w:cstheme="minorHAnsi"/>
              </w:rPr>
              <w:t xml:space="preserve"> Deutsche, </w:t>
            </w:r>
            <w:proofErr w:type="spellStart"/>
            <w:r w:rsidRPr="0090247F">
              <w:rPr>
                <w:rFonts w:cstheme="minorHAnsi"/>
                <w:i/>
              </w:rPr>
              <w:t>Evictions</w:t>
            </w:r>
            <w:proofErr w:type="spellEnd"/>
            <w:r w:rsidRPr="0090247F">
              <w:rPr>
                <w:rFonts w:cstheme="minorHAnsi"/>
                <w:i/>
              </w:rPr>
              <w:t xml:space="preserve"> Art and </w:t>
            </w:r>
            <w:proofErr w:type="spellStart"/>
            <w:r w:rsidRPr="0090247F">
              <w:rPr>
                <w:rFonts w:cstheme="minorHAnsi"/>
                <w:i/>
              </w:rPr>
              <w:t>Spatial</w:t>
            </w:r>
            <w:proofErr w:type="spellEnd"/>
            <w:r w:rsidRPr="0090247F">
              <w:rPr>
                <w:rFonts w:cstheme="minorHAnsi"/>
                <w:i/>
              </w:rPr>
              <w:t xml:space="preserve"> </w:t>
            </w:r>
            <w:proofErr w:type="spellStart"/>
            <w:r w:rsidRPr="0090247F">
              <w:rPr>
                <w:rFonts w:cstheme="minorHAnsi"/>
                <w:i/>
              </w:rPr>
              <w:t>Politics</w:t>
            </w:r>
            <w:proofErr w:type="spellEnd"/>
            <w:r w:rsidRPr="0090247F">
              <w:rPr>
                <w:rFonts w:cstheme="minorHAnsi"/>
              </w:rPr>
              <w:t xml:space="preserve">, Cambridge, 1996. </w:t>
            </w:r>
          </w:p>
          <w:p w:rsidR="0090247F" w:rsidRPr="0090247F" w:rsidRDefault="0090247F" w:rsidP="00D717B7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90247F">
              <w:rPr>
                <w:rFonts w:cstheme="minorHAnsi"/>
              </w:rPr>
              <w:t xml:space="preserve">Grant </w:t>
            </w:r>
            <w:proofErr w:type="spellStart"/>
            <w:r w:rsidRPr="0090247F">
              <w:rPr>
                <w:rFonts w:cstheme="minorHAnsi"/>
              </w:rPr>
              <w:t>Kester</w:t>
            </w:r>
            <w:proofErr w:type="spellEnd"/>
            <w:r w:rsidRPr="0090247F">
              <w:rPr>
                <w:rFonts w:cstheme="minorHAnsi"/>
              </w:rPr>
              <w:t xml:space="preserve">, </w:t>
            </w:r>
            <w:proofErr w:type="spellStart"/>
            <w:r w:rsidRPr="0090247F">
              <w:rPr>
                <w:rFonts w:cstheme="minorHAnsi"/>
                <w:i/>
              </w:rPr>
              <w:t>Conversation</w:t>
            </w:r>
            <w:proofErr w:type="spellEnd"/>
            <w:r w:rsidRPr="0090247F">
              <w:rPr>
                <w:rFonts w:cstheme="minorHAnsi"/>
                <w:i/>
              </w:rPr>
              <w:t xml:space="preserve"> </w:t>
            </w:r>
            <w:proofErr w:type="spellStart"/>
            <w:r w:rsidRPr="0090247F">
              <w:rPr>
                <w:rFonts w:cstheme="minorHAnsi"/>
                <w:i/>
              </w:rPr>
              <w:t>Pieces</w:t>
            </w:r>
            <w:proofErr w:type="spellEnd"/>
            <w:r w:rsidRPr="0090247F">
              <w:rPr>
                <w:rFonts w:cstheme="minorHAnsi"/>
              </w:rPr>
              <w:t>, Los Angeles, 2013.</w:t>
            </w:r>
          </w:p>
          <w:p w:rsidR="0090247F" w:rsidRPr="0090247F" w:rsidRDefault="0090247F" w:rsidP="00D717B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0247F">
              <w:rPr>
                <w:rFonts w:cstheme="minorHAnsi"/>
              </w:rPr>
              <w:t xml:space="preserve">Ryszard W. Kluszczyński, </w:t>
            </w:r>
            <w:r w:rsidRPr="0090247F">
              <w:rPr>
                <w:rFonts w:cstheme="minorHAnsi"/>
                <w:i/>
              </w:rPr>
              <w:t>Sztuka interaktywna. Od dzieła-instrumentu do interaktywnego</w:t>
            </w:r>
            <w:r w:rsidRPr="0090247F">
              <w:rPr>
                <w:rFonts w:cstheme="minorHAnsi"/>
              </w:rPr>
              <w:t xml:space="preserve"> </w:t>
            </w:r>
            <w:r w:rsidRPr="0090247F">
              <w:rPr>
                <w:rFonts w:cstheme="minorHAnsi"/>
                <w:i/>
              </w:rPr>
              <w:t xml:space="preserve">spektaklu, Warszawa 2010.  </w:t>
            </w: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  <w:bookmarkStart w:id="0" w:name="_GoBack"/>
      <w:bookmarkEnd w:id="0"/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0247F" w:rsidRPr="0090247F" w:rsidTr="00697699">
        <w:trPr>
          <w:trHeight w:val="270"/>
        </w:trPr>
        <w:tc>
          <w:tcPr>
            <w:tcW w:w="9622" w:type="dxa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90247F" w:rsidRPr="0090247F" w:rsidRDefault="0090247F" w:rsidP="0090247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90247F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90247F" w:rsidRPr="0090247F" w:rsidTr="00BA5BFD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30</w:t>
            </w:r>
          </w:p>
        </w:tc>
      </w:tr>
      <w:tr w:rsidR="0090247F" w:rsidRPr="0090247F" w:rsidTr="00BA5BFD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90247F" w:rsidRPr="0090247F" w:rsidTr="00BA5BFD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90247F" w:rsidRPr="0090247F" w:rsidRDefault="0090247F" w:rsidP="0090247F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5</w:t>
            </w:r>
          </w:p>
        </w:tc>
      </w:tr>
      <w:tr w:rsidR="0090247F" w:rsidRPr="0090247F" w:rsidTr="00BA5BFD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90247F" w:rsidRPr="0090247F" w:rsidTr="00BA5BFD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90247F" w:rsidRPr="0090247F" w:rsidTr="00BA5BFD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20</w:t>
            </w:r>
          </w:p>
        </w:tc>
      </w:tr>
      <w:tr w:rsidR="0090247F" w:rsidRPr="0090247F" w:rsidTr="00BA5BFD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90247F" w:rsidRPr="0090247F" w:rsidTr="00BA5BFD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50</w:t>
            </w:r>
          </w:p>
        </w:tc>
      </w:tr>
      <w:tr w:rsidR="0090247F" w:rsidRPr="0090247F" w:rsidTr="00BA5BFD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90247F" w:rsidRPr="0090247F" w:rsidRDefault="0090247F" w:rsidP="0090247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90247F">
              <w:rPr>
                <w:rFonts w:eastAsia="Calibri" w:cstheme="minorHAnsi"/>
              </w:rPr>
              <w:t>2</w:t>
            </w:r>
          </w:p>
        </w:tc>
      </w:tr>
    </w:tbl>
    <w:p w:rsidR="009E304D" w:rsidRPr="0090247F" w:rsidRDefault="009E304D" w:rsidP="0090247F">
      <w:pPr>
        <w:spacing w:after="0" w:line="240" w:lineRule="auto"/>
        <w:rPr>
          <w:rFonts w:cstheme="minorHAnsi"/>
        </w:rPr>
      </w:pPr>
    </w:p>
    <w:sectPr w:rsidR="009E304D" w:rsidRPr="009024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AC6" w:rsidRDefault="004E5AC6">
      <w:pPr>
        <w:spacing w:after="0" w:line="240" w:lineRule="auto"/>
      </w:pPr>
      <w:r>
        <w:separator/>
      </w:r>
    </w:p>
  </w:endnote>
  <w:endnote w:type="continuationSeparator" w:id="0">
    <w:p w:rsidR="004E5AC6" w:rsidRDefault="004E5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5A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69769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717B7">
      <w:rPr>
        <w:noProof/>
      </w:rPr>
      <w:t>3</w:t>
    </w:r>
    <w:r>
      <w:fldChar w:fldCharType="end"/>
    </w:r>
  </w:p>
  <w:p w:rsidR="00100C71" w:rsidRDefault="004E5A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5A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AC6" w:rsidRDefault="004E5AC6">
      <w:pPr>
        <w:spacing w:after="0" w:line="240" w:lineRule="auto"/>
      </w:pPr>
      <w:r>
        <w:separator/>
      </w:r>
    </w:p>
  </w:footnote>
  <w:footnote w:type="continuationSeparator" w:id="0">
    <w:p w:rsidR="004E5AC6" w:rsidRDefault="004E5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5A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5AC6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5A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FD760C7"/>
    <w:multiLevelType w:val="hybridMultilevel"/>
    <w:tmpl w:val="63CAC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84593"/>
    <w:multiLevelType w:val="hybridMultilevel"/>
    <w:tmpl w:val="40A20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F44B2"/>
    <w:multiLevelType w:val="hybridMultilevel"/>
    <w:tmpl w:val="59CE8E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47F"/>
    <w:rsid w:val="004E5AC6"/>
    <w:rsid w:val="00697699"/>
    <w:rsid w:val="0090247F"/>
    <w:rsid w:val="009E304D"/>
    <w:rsid w:val="00D7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E3139-976E-40FD-8336-BAE59BDB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24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902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247F"/>
  </w:style>
  <w:style w:type="paragraph" w:styleId="Stopka">
    <w:name w:val="footer"/>
    <w:basedOn w:val="Normalny"/>
    <w:link w:val="StopkaZnak"/>
    <w:uiPriority w:val="99"/>
    <w:semiHidden/>
    <w:unhideWhenUsed/>
    <w:rsid w:val="00902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0247F"/>
  </w:style>
  <w:style w:type="paragraph" w:styleId="Akapitzlist">
    <w:name w:val="List Paragraph"/>
    <w:basedOn w:val="Normalny"/>
    <w:uiPriority w:val="34"/>
    <w:qFormat/>
    <w:rsid w:val="0090247F"/>
    <w:pPr>
      <w:ind w:left="720"/>
      <w:contextualSpacing/>
    </w:pPr>
  </w:style>
  <w:style w:type="paragraph" w:customStyle="1" w:styleId="Tekstdymka1">
    <w:name w:val="Tekst dymka1"/>
    <w:basedOn w:val="Normalny"/>
    <w:rsid w:val="0090247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1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2023-02-10T11:13:00Z</dcterms:created>
  <dcterms:modified xsi:type="dcterms:W3CDTF">2023-03-27T20:18:00Z</dcterms:modified>
</cp:coreProperties>
</file>