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F6037F" w14:textId="77777777" w:rsidR="000D3673" w:rsidRPr="000D3673" w:rsidRDefault="000D3673" w:rsidP="000D3673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0D3673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4C24E6E7" w14:textId="77777777" w:rsidR="000D3673" w:rsidRDefault="000D3673" w:rsidP="00B47F45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2809E6B0" w14:textId="77777777" w:rsidR="00041BF8" w:rsidRPr="00B47F45" w:rsidRDefault="00041BF8" w:rsidP="00B47F45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B47F45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EE3C42F" w14:textId="32F250AB" w:rsidR="00041BF8" w:rsidRPr="00B47F45" w:rsidRDefault="00782E77" w:rsidP="00B47F4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782E77">
        <w:rPr>
          <w:rFonts w:cstheme="minorHAnsi"/>
          <w:b/>
          <w:bCs/>
          <w:sz w:val="24"/>
        </w:rPr>
        <w:t>Sztuka w środowisku przemysłowym</w:t>
      </w:r>
    </w:p>
    <w:p w14:paraId="22E9F52D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47F45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B47F45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B47F45">
        <w:rPr>
          <w:rFonts w:eastAsia="Times New Roman" w:cstheme="minorHAnsi"/>
          <w:sz w:val="24"/>
          <w:lang w:eastAsia="pl-PL"/>
        </w:rPr>
        <w:t>)</w:t>
      </w:r>
    </w:p>
    <w:p w14:paraId="58454CC4" w14:textId="26B7F274" w:rsidR="00C502CA" w:rsidRPr="00B47F45" w:rsidRDefault="00041BF8" w:rsidP="00B47F4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47F45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782E77">
        <w:rPr>
          <w:rFonts w:eastAsia="Times New Roman" w:cstheme="minorHAnsi"/>
          <w:sz w:val="24"/>
          <w:lang w:eastAsia="pl-PL"/>
        </w:rPr>
        <w:t>kurs do wyboru</w:t>
      </w:r>
    </w:p>
    <w:p w14:paraId="436990C1" w14:textId="77777777" w:rsidR="00041BF8" w:rsidRPr="00B47F45" w:rsidRDefault="00041BF8" w:rsidP="00B47F4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B47F45" w14:paraId="0CE23345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3E31773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7A0780B9" w14:textId="262EEC45" w:rsidR="005A6E1B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47F45">
              <w:rPr>
                <w:rFonts w:eastAsia="Times New Roman" w:cstheme="minorHAnsi"/>
                <w:bCs/>
                <w:lang w:eastAsia="ar-SA"/>
              </w:rPr>
              <w:t xml:space="preserve">Sztuka w środowisku przemysłowym </w:t>
            </w:r>
          </w:p>
        </w:tc>
      </w:tr>
      <w:tr w:rsidR="00041BF8" w:rsidRPr="00B47F45" w14:paraId="70D21BE9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CD58D7F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A21A28" w14:textId="5FD3CF90" w:rsidR="00041BF8" w:rsidRPr="00B47F45" w:rsidRDefault="00B47F45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B47F45">
              <w:rPr>
                <w:rFonts w:eastAsia="Times New Roman" w:cstheme="minorHAnsi"/>
                <w:lang w:val="en-US" w:eastAsia="pl-PL"/>
              </w:rPr>
              <w:t>Art in an industrial environment</w:t>
            </w:r>
          </w:p>
        </w:tc>
      </w:tr>
    </w:tbl>
    <w:p w14:paraId="4785C05E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B47F45" w14:paraId="37B19E48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131A066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17E3697C" w14:textId="25C6E1EA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13678B41" w14:textId="77777777" w:rsid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Zespół dydaktyczny:</w:t>
            </w:r>
            <w:r w:rsidR="00B47F45" w:rsidRPr="00B47F45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192EE91C" w14:textId="06560AEB" w:rsidR="000549EC" w:rsidRPr="00B47F45" w:rsidRDefault="00B47F45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Dr Bernadeta Stano</w:t>
            </w:r>
          </w:p>
        </w:tc>
      </w:tr>
    </w:tbl>
    <w:p w14:paraId="3411F218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B47F45" w14:paraId="076BB4E7" w14:textId="77777777" w:rsidTr="00B47F45">
        <w:trPr>
          <w:trHeight w:val="230"/>
        </w:trPr>
        <w:tc>
          <w:tcPr>
            <w:tcW w:w="1985" w:type="dxa"/>
            <w:shd w:val="clear" w:color="auto" w:fill="DBE5F1"/>
            <w:vAlign w:val="center"/>
          </w:tcPr>
          <w:p w14:paraId="2F815691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FE2B5F8" w14:textId="25F166A6" w:rsidR="00041BF8" w:rsidRPr="00B47F45" w:rsidRDefault="005A6E1B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244B1AED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54C0E0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B47F45" w14:paraId="253BD23B" w14:textId="77777777" w:rsidTr="003351A5">
        <w:trPr>
          <w:trHeight w:val="219"/>
        </w:trPr>
        <w:tc>
          <w:tcPr>
            <w:tcW w:w="9640" w:type="dxa"/>
          </w:tcPr>
          <w:p w14:paraId="7BCA768C" w14:textId="72DDFA6D" w:rsidR="005A6E1B" w:rsidRPr="00B47F45" w:rsidRDefault="000549EC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  <w:bCs/>
              </w:rPr>
              <w:t xml:space="preserve">Kurs </w:t>
            </w:r>
            <w:r w:rsidR="005A6E1B" w:rsidRPr="00B47F45">
              <w:rPr>
                <w:rFonts w:eastAsia="Times New Roman" w:cstheme="minorHAnsi"/>
                <w:bCs/>
                <w:lang w:eastAsia="ar-SA"/>
              </w:rPr>
              <w:t>Sztuka w środowisku przemysłowym</w:t>
            </w:r>
            <w:r w:rsidRPr="00B47F45">
              <w:rPr>
                <w:rFonts w:cstheme="minorHAnsi"/>
              </w:rPr>
              <w:t xml:space="preserve"> służy zdobyciu i pogłębieniu wiedzy o </w:t>
            </w:r>
            <w:r w:rsidR="005A6E1B" w:rsidRPr="00B47F45">
              <w:rPr>
                <w:rFonts w:cstheme="minorHAnsi"/>
              </w:rPr>
              <w:t>relacjach między sztuką a przemysłem od XVIII wieku do współczesności</w:t>
            </w:r>
            <w:r w:rsidRPr="00B47F45">
              <w:rPr>
                <w:rFonts w:cstheme="minorHAnsi"/>
              </w:rPr>
              <w:t xml:space="preserve">. Szczegółowo analizowane są zagadnienia związane z </w:t>
            </w:r>
            <w:r w:rsidR="005A6E1B" w:rsidRPr="00B47F45">
              <w:rPr>
                <w:rFonts w:cstheme="minorHAnsi"/>
              </w:rPr>
              <w:t>motywami industrialnymi w malarstwie, rzeźbie, instalacji, a także sztukach o charakterze procesualnym: eksperymentalny teatr i performance</w:t>
            </w:r>
            <w:r w:rsidRPr="00B47F45">
              <w:rPr>
                <w:rFonts w:cstheme="minorHAnsi"/>
              </w:rPr>
              <w:t xml:space="preserve">. W ramach tych zajęć </w:t>
            </w:r>
            <w:r w:rsidR="005A6E1B" w:rsidRPr="00B47F45">
              <w:rPr>
                <w:rFonts w:cstheme="minorHAnsi"/>
              </w:rPr>
              <w:t xml:space="preserve">odbywa się wizyty w instytucjach kultury o korzeniach industrialnych.  </w:t>
            </w:r>
          </w:p>
          <w:p w14:paraId="5630B27A" w14:textId="7F3E5FB6" w:rsidR="00041BF8" w:rsidRPr="00B47F45" w:rsidRDefault="00F000CA" w:rsidP="00B47F45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14:paraId="02FCE818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B609F36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47F45" w14:paraId="5851B6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4C8A0D5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FCEB710" w14:textId="7AA62E87" w:rsidR="00041BF8" w:rsidRPr="00B47F45" w:rsidRDefault="000549EC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>Znajomość historii sztuki powszechnej i polskiej w kontekście historycznym</w:t>
            </w:r>
          </w:p>
        </w:tc>
      </w:tr>
      <w:tr w:rsidR="00041BF8" w:rsidRPr="00B47F45" w14:paraId="6670BE1D" w14:textId="77777777" w:rsidTr="00B47F45">
        <w:trPr>
          <w:trHeight w:val="237"/>
        </w:trPr>
        <w:tc>
          <w:tcPr>
            <w:tcW w:w="1941" w:type="dxa"/>
            <w:shd w:val="clear" w:color="auto" w:fill="DBE5F1"/>
            <w:vAlign w:val="center"/>
          </w:tcPr>
          <w:p w14:paraId="51DA1131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5D278CA" w14:textId="7FB446DB" w:rsidR="00041BF8" w:rsidRPr="00B47F45" w:rsidRDefault="00041BF8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</w:p>
        </w:tc>
      </w:tr>
      <w:tr w:rsidR="00041BF8" w:rsidRPr="00B47F45" w14:paraId="44ED2A5E" w14:textId="77777777" w:rsidTr="003351A5">
        <w:tc>
          <w:tcPr>
            <w:tcW w:w="1941" w:type="dxa"/>
            <w:shd w:val="clear" w:color="auto" w:fill="DBE5F1"/>
            <w:vAlign w:val="center"/>
          </w:tcPr>
          <w:p w14:paraId="0E3A4B7C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6D6E8B91" w14:textId="27CE8DAD" w:rsidR="00041BF8" w:rsidRPr="00B47F45" w:rsidRDefault="000549EC" w:rsidP="00B47F45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Historia sztuki A</w:t>
            </w:r>
            <w:r w:rsidR="005A6E1B" w:rsidRPr="00B47F45">
              <w:rPr>
                <w:rFonts w:eastAsia="Times New Roman" w:cstheme="minorHAnsi"/>
                <w:lang w:eastAsia="pl-PL"/>
              </w:rPr>
              <w:t xml:space="preserve">, B, C </w:t>
            </w:r>
            <w:r w:rsidRPr="00B47F45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</w:tbl>
    <w:p w14:paraId="5DC87654" w14:textId="77777777" w:rsidR="00AE635E" w:rsidRPr="00B47F45" w:rsidRDefault="00AE635E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0C17C2C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5528"/>
        <w:gridCol w:w="2202"/>
      </w:tblGrid>
      <w:tr w:rsidR="00041BF8" w:rsidRPr="00B47F45" w14:paraId="7FDB5B6E" w14:textId="77777777" w:rsidTr="00B47F45">
        <w:trPr>
          <w:cantSplit/>
          <w:trHeight w:val="533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19C54B06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40DBF102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0B9B82C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47F45" w14:paraId="41177E06" w14:textId="77777777" w:rsidTr="00B47F45">
        <w:trPr>
          <w:cantSplit/>
          <w:trHeight w:val="1205"/>
        </w:trPr>
        <w:tc>
          <w:tcPr>
            <w:tcW w:w="1910" w:type="dxa"/>
            <w:vMerge/>
          </w:tcPr>
          <w:p w14:paraId="1D4F76EF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48C6C5B9" w14:textId="389B8A29" w:rsidR="00E96526" w:rsidRPr="00B47F45" w:rsidRDefault="00E96526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 xml:space="preserve">W01 – </w:t>
            </w:r>
            <w:r w:rsidR="00CB1181" w:rsidRPr="00B47F45">
              <w:rPr>
                <w:rFonts w:cstheme="minorHAnsi"/>
              </w:rPr>
              <w:t>Zna podstawowe informacje na temat rozwoju przemysłu w wskazanych epokach w Polsce i na świecie</w:t>
            </w:r>
            <w:r w:rsidR="00A9786A" w:rsidRPr="00B47F45">
              <w:rPr>
                <w:rFonts w:cstheme="minorHAnsi"/>
              </w:rPr>
              <w:t xml:space="preserve"> oraz potrafi wskazać przykłady wpływu tych zjawisk na kulturę </w:t>
            </w:r>
          </w:p>
          <w:p w14:paraId="1A04AF29" w14:textId="1AC66FFF" w:rsidR="00E96526" w:rsidRPr="00B47F45" w:rsidRDefault="00E96526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 xml:space="preserve">W02 – Zna </w:t>
            </w:r>
            <w:r w:rsidR="00CB1181" w:rsidRPr="00B47F45">
              <w:rPr>
                <w:rFonts w:cstheme="minorHAnsi"/>
              </w:rPr>
              <w:t xml:space="preserve">kierunki w sztuce zainteresowane techniką i przemysłem: futuryzm, konstruktywizm, socrealizm </w:t>
            </w:r>
          </w:p>
          <w:p w14:paraId="5587C963" w14:textId="0CDADCA6" w:rsidR="006D7EF7" w:rsidRPr="00B47F45" w:rsidRDefault="00E96526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>W0</w:t>
            </w:r>
            <w:r w:rsidR="00AE635E" w:rsidRPr="00B47F45">
              <w:rPr>
                <w:rFonts w:cstheme="minorHAnsi"/>
              </w:rPr>
              <w:t>3</w:t>
            </w:r>
            <w:r w:rsidRPr="00B47F45">
              <w:rPr>
                <w:rFonts w:cstheme="minorHAnsi"/>
              </w:rPr>
              <w:t xml:space="preserve"> – Zna terminy związane ze sztukami</w:t>
            </w:r>
            <w:r w:rsidR="00CB1181" w:rsidRPr="00B47F45">
              <w:rPr>
                <w:rFonts w:cstheme="minorHAnsi"/>
              </w:rPr>
              <w:t xml:space="preserve"> plastycznymi pozwalające na opis dzieła i działania procesualnego</w:t>
            </w:r>
          </w:p>
        </w:tc>
        <w:tc>
          <w:tcPr>
            <w:tcW w:w="2202" w:type="dxa"/>
          </w:tcPr>
          <w:p w14:paraId="5545C297" w14:textId="1F67A150" w:rsidR="00041BF8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47F45">
              <w:rPr>
                <w:rFonts w:eastAsia="Times New Roman" w:cstheme="minorHAnsi"/>
                <w:lang w:eastAsia="pl-PL"/>
              </w:rPr>
              <w:t>K_W</w:t>
            </w:r>
            <w:r w:rsidR="00AE635E" w:rsidRPr="00B47F45">
              <w:rPr>
                <w:rFonts w:eastAsia="Times New Roman" w:cstheme="minorHAnsi"/>
                <w:lang w:eastAsia="pl-PL"/>
              </w:rPr>
              <w:t>1</w:t>
            </w:r>
            <w:r w:rsidR="00A9786A" w:rsidRPr="00B47F45">
              <w:rPr>
                <w:rFonts w:eastAsia="Times New Roman" w:cstheme="minorHAnsi"/>
                <w:lang w:eastAsia="pl-PL"/>
              </w:rPr>
              <w:t>6</w:t>
            </w:r>
          </w:p>
          <w:p w14:paraId="6E59B47F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F5A42C0" w14:textId="77777777" w:rsidR="00A9786A" w:rsidRPr="00B47F45" w:rsidRDefault="00A9786A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26E5903" w14:textId="42101DF6" w:rsidR="00041BF8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>K_W</w:t>
            </w:r>
            <w:r w:rsidR="006D7EF7" w:rsidRPr="00B47F45">
              <w:rPr>
                <w:rFonts w:cstheme="minorHAnsi"/>
              </w:rPr>
              <w:t>0</w:t>
            </w:r>
            <w:r w:rsidR="00AE635E" w:rsidRPr="00B47F45">
              <w:rPr>
                <w:rFonts w:cstheme="minorHAnsi"/>
              </w:rPr>
              <w:t>1</w:t>
            </w:r>
          </w:p>
          <w:p w14:paraId="2459816D" w14:textId="77777777" w:rsidR="00AE635E" w:rsidRPr="00B47F45" w:rsidRDefault="00AE635E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20BFDE2" w14:textId="434F76F0" w:rsidR="00AE635E" w:rsidRPr="00B47F45" w:rsidRDefault="00AE635E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>K_W02; K_W04</w:t>
            </w:r>
          </w:p>
        </w:tc>
      </w:tr>
      <w:tr w:rsidR="00041BF8" w:rsidRPr="00B47F45" w14:paraId="6437A0A6" w14:textId="77777777" w:rsidTr="00B47F45">
        <w:trPr>
          <w:cantSplit/>
          <w:trHeight w:val="529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3D4A8B7D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6FD6160B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318A9D2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47F45" w14:paraId="7CAC06FE" w14:textId="77777777" w:rsidTr="00B47F45">
        <w:trPr>
          <w:cantSplit/>
          <w:trHeight w:val="475"/>
        </w:trPr>
        <w:tc>
          <w:tcPr>
            <w:tcW w:w="1910" w:type="dxa"/>
            <w:vMerge/>
          </w:tcPr>
          <w:p w14:paraId="451AE576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6313B15F" w14:textId="062E9358" w:rsidR="001B269D" w:rsidRPr="00B47F45" w:rsidRDefault="00041BF8" w:rsidP="00B47F4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3F4016" w:rsidRPr="00B47F45">
              <w:rPr>
                <w:rFonts w:eastAsia="Times New Roman" w:cstheme="minorHAnsi"/>
                <w:lang w:eastAsia="pl-PL"/>
              </w:rPr>
              <w:t xml:space="preserve">powiązać dzieło z epoką </w:t>
            </w:r>
          </w:p>
          <w:p w14:paraId="1978FC7F" w14:textId="1EAAD69F" w:rsidR="00A236E1" w:rsidRPr="00B47F45" w:rsidRDefault="003F4016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>U0</w:t>
            </w:r>
            <w:r w:rsidR="00A236E1" w:rsidRPr="00B47F45">
              <w:rPr>
                <w:rFonts w:cstheme="minorHAnsi"/>
              </w:rPr>
              <w:t>2</w:t>
            </w:r>
            <w:r w:rsidRPr="00B47F45">
              <w:rPr>
                <w:rFonts w:cstheme="minorHAnsi"/>
              </w:rPr>
              <w:t xml:space="preserve"> - Posiada zasób słownictwa pozwalający opisać formę  wybranego dzieła sztuki </w:t>
            </w:r>
            <w:r w:rsidR="00C502CA" w:rsidRPr="00B47F45">
              <w:rPr>
                <w:rFonts w:cstheme="minorHAnsi"/>
              </w:rPr>
              <w:t>(</w:t>
            </w:r>
            <w:r w:rsidRPr="00B47F45">
              <w:rPr>
                <w:rFonts w:cstheme="minorHAnsi"/>
              </w:rPr>
              <w:t>m. in. jego kompozycję, kolorystykę</w:t>
            </w:r>
            <w:r w:rsidR="00C502CA" w:rsidRPr="00B47F45">
              <w:rPr>
                <w:rFonts w:cstheme="minorHAnsi"/>
              </w:rPr>
              <w:t>)</w:t>
            </w:r>
            <w:r w:rsidRPr="00B47F45">
              <w:rPr>
                <w:rFonts w:cstheme="minorHAnsi"/>
              </w:rPr>
              <w:t xml:space="preserve"> i potrafi analizować dzieło pod wzglądem podstawowych treści, ikonografii, genezy stylistycznej</w:t>
            </w:r>
            <w:r w:rsidR="00A236E1" w:rsidRPr="00B47F45">
              <w:rPr>
                <w:rFonts w:cstheme="minorHAnsi"/>
              </w:rPr>
              <w:t xml:space="preserve">. Student operuje tymi pojęciami również w języku obcym. </w:t>
            </w:r>
            <w:r w:rsidRPr="00B47F45">
              <w:rPr>
                <w:rFonts w:cstheme="minorHAnsi"/>
              </w:rPr>
              <w:t xml:space="preserve"> </w:t>
            </w:r>
          </w:p>
          <w:p w14:paraId="60CA9227" w14:textId="04FDA677" w:rsidR="002B5C14" w:rsidRPr="00B47F45" w:rsidRDefault="00A236E1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>U03 – Potrafi gromadzić informacje z opracowań naukowych i massmediów oraz poddawać je ocenie</w:t>
            </w:r>
            <w:r w:rsidR="003F4016" w:rsidRPr="00B47F45">
              <w:rPr>
                <w:rFonts w:cstheme="minorHAnsi"/>
              </w:rPr>
              <w:t xml:space="preserve"> </w:t>
            </w:r>
          </w:p>
        </w:tc>
        <w:tc>
          <w:tcPr>
            <w:tcW w:w="2202" w:type="dxa"/>
          </w:tcPr>
          <w:p w14:paraId="5655CD3D" w14:textId="5E16ED88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</w:t>
            </w:r>
            <w:r w:rsidR="002B5C14" w:rsidRPr="00B47F45">
              <w:rPr>
                <w:rFonts w:eastAsia="Times New Roman" w:cstheme="minorHAnsi"/>
                <w:lang w:eastAsia="pl-PL"/>
              </w:rPr>
              <w:t>_U0</w:t>
            </w:r>
            <w:r w:rsidR="001B269D" w:rsidRPr="00B47F45">
              <w:rPr>
                <w:rFonts w:eastAsia="Times New Roman" w:cstheme="minorHAnsi"/>
                <w:lang w:eastAsia="pl-PL"/>
              </w:rPr>
              <w:t>1</w:t>
            </w:r>
          </w:p>
          <w:p w14:paraId="4158687D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27E4AD1" w14:textId="175E90DC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K_U02; K_U14</w:t>
            </w:r>
          </w:p>
          <w:p w14:paraId="3FC9842D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DDA3E4E" w14:textId="77777777" w:rsidR="00A236E1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B76C814" w14:textId="77777777" w:rsidR="00B47F45" w:rsidRPr="00B47F45" w:rsidRDefault="00B47F45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EC02730" w14:textId="5D7147BE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="00041BF8" w:rsidRPr="00B47F45" w14:paraId="5EF99FA9" w14:textId="77777777" w:rsidTr="00B47F45">
        <w:trPr>
          <w:cantSplit/>
          <w:trHeight w:val="426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6E954511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6F8794AF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F5FF2FD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47F45" w14:paraId="7F08020C" w14:textId="77777777" w:rsidTr="00B47F45">
        <w:trPr>
          <w:cantSplit/>
          <w:trHeight w:val="462"/>
        </w:trPr>
        <w:tc>
          <w:tcPr>
            <w:tcW w:w="1910" w:type="dxa"/>
            <w:vMerge/>
          </w:tcPr>
          <w:p w14:paraId="296F08BD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19DA4219" w14:textId="35A7D5A3" w:rsidR="003F4016" w:rsidRPr="00B47F45" w:rsidRDefault="003F4016" w:rsidP="00B47F45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47F45">
              <w:rPr>
                <w:rFonts w:cstheme="minorHAnsi"/>
              </w:rPr>
              <w:t xml:space="preserve">K01 – </w:t>
            </w:r>
            <w:r w:rsidR="00A236E1" w:rsidRPr="00B47F45">
              <w:rPr>
                <w:rFonts w:cstheme="minorHAnsi"/>
              </w:rPr>
              <w:t>Student r</w:t>
            </w:r>
            <w:r w:rsidRPr="00B47F45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14:paraId="0A00BA3C" w14:textId="3C433B4C" w:rsidR="002B5C14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 xml:space="preserve">K02 - </w:t>
            </w:r>
            <w:r w:rsidR="002B5C14" w:rsidRPr="00B47F45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0CD4" w:rsidRPr="00B47F45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14:paraId="58F53F13" w14:textId="55D430D6" w:rsidR="002B5C14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 xml:space="preserve">K03 </w:t>
            </w:r>
            <w:r w:rsidR="002B5C14" w:rsidRPr="00B47F45">
              <w:rPr>
                <w:rFonts w:eastAsia="Times New Roman" w:cstheme="minorHAnsi"/>
                <w:lang w:eastAsia="pl-PL"/>
              </w:rPr>
              <w:t xml:space="preserve">student </w:t>
            </w:r>
            <w:r w:rsidR="00530CD4" w:rsidRPr="00B47F45">
              <w:rPr>
                <w:rFonts w:eastAsia="Times New Roman" w:cstheme="minorHAnsi"/>
                <w:lang w:eastAsia="pl-PL"/>
              </w:rPr>
              <w:t>rozumie potrzebę zachowania i rewitalizacji dziedzictwa kulturowego</w:t>
            </w:r>
            <w:r w:rsidR="00CB1181" w:rsidRPr="00B47F45">
              <w:rPr>
                <w:rFonts w:eastAsia="Times New Roman" w:cstheme="minorHAnsi"/>
                <w:lang w:eastAsia="pl-PL"/>
              </w:rPr>
              <w:t xml:space="preserve">, szczególnie </w:t>
            </w:r>
            <w:proofErr w:type="spellStart"/>
            <w:r w:rsidR="00CB1181" w:rsidRPr="00B47F45">
              <w:rPr>
                <w:rFonts w:eastAsia="Times New Roman" w:cstheme="minorHAnsi"/>
                <w:lang w:eastAsia="pl-PL"/>
              </w:rPr>
              <w:t>postidustrialnego</w:t>
            </w:r>
            <w:proofErr w:type="spellEnd"/>
            <w:r w:rsidR="00530CD4" w:rsidRPr="00B47F45">
              <w:rPr>
                <w:rFonts w:eastAsia="Times New Roman" w:cstheme="minorHAnsi"/>
                <w:lang w:eastAsia="pl-PL"/>
              </w:rPr>
              <w:t xml:space="preserve"> oraz promuje taką postawę </w:t>
            </w:r>
          </w:p>
        </w:tc>
        <w:tc>
          <w:tcPr>
            <w:tcW w:w="2202" w:type="dxa"/>
          </w:tcPr>
          <w:p w14:paraId="1D21B988" w14:textId="1923F235" w:rsidR="003F4016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K_U01</w:t>
            </w:r>
          </w:p>
          <w:p w14:paraId="602E5561" w14:textId="6C8E4BA5" w:rsidR="003F4016" w:rsidRPr="00B47F45" w:rsidRDefault="003F4016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FF20B7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389956E" w14:textId="2C1E430D" w:rsidR="003F4016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K_K0</w:t>
            </w:r>
            <w:r w:rsidR="00530CD4" w:rsidRPr="00B47F45">
              <w:rPr>
                <w:rFonts w:eastAsia="Times New Roman" w:cstheme="minorHAnsi"/>
                <w:lang w:eastAsia="pl-PL"/>
              </w:rPr>
              <w:t>6</w:t>
            </w:r>
          </w:p>
          <w:p w14:paraId="4E7C4D13" w14:textId="55AD9067" w:rsidR="003F4016" w:rsidRPr="00B47F45" w:rsidRDefault="003F4016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34FAC59" w14:textId="77777777" w:rsidR="003F4016" w:rsidRPr="00B47F45" w:rsidRDefault="003F4016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32482F" w14:textId="50364EDD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K_K</w:t>
            </w:r>
            <w:r w:rsidR="00530CD4" w:rsidRPr="00B47F45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7143716E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B47F45" w14:paraId="5A13BEB7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37887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B47F45" w14:paraId="673744F7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2884CFE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1FE964D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Wykład</w:t>
            </w:r>
          </w:p>
          <w:p w14:paraId="1ED8BC46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B9B07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B47F45" w14:paraId="02739B4D" w14:textId="77777777" w:rsidTr="00B47F45">
        <w:trPr>
          <w:cantSplit/>
          <w:trHeight w:val="238"/>
        </w:trPr>
        <w:tc>
          <w:tcPr>
            <w:tcW w:w="1611" w:type="dxa"/>
            <w:vMerge/>
            <w:shd w:val="clear" w:color="auto" w:fill="DBE5F1"/>
            <w:vAlign w:val="center"/>
          </w:tcPr>
          <w:p w14:paraId="4E5DA773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EDB9F2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36A95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E1C9EBD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7B026C82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709ABBE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90E5CE2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770E212A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41B4B01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6196437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7267FC1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AFFC690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17145AD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418ABCA3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47F45" w14:paraId="0B52D881" w14:textId="77777777" w:rsidTr="00B47F45">
        <w:trPr>
          <w:trHeight w:val="187"/>
        </w:trPr>
        <w:tc>
          <w:tcPr>
            <w:tcW w:w="1611" w:type="dxa"/>
            <w:shd w:val="clear" w:color="auto" w:fill="DBE5F1"/>
            <w:vAlign w:val="center"/>
          </w:tcPr>
          <w:p w14:paraId="28198389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5D7D8D7" w14:textId="34D309F3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A6982E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290217" w14:textId="2D4AFD4B" w:rsidR="00041BF8" w:rsidRPr="00B47F45" w:rsidRDefault="00D029C7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14:paraId="5E41FD0D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95CD9E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FDDD79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2631D7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44886B6" w14:textId="77777777" w:rsidR="00041BF8" w:rsidRPr="00B47F45" w:rsidRDefault="00041BF8" w:rsidP="00B47F4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D64B048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47F45" w14:paraId="03E756B0" w14:textId="77777777" w:rsidTr="003351A5">
        <w:trPr>
          <w:trHeight w:val="297"/>
        </w:trPr>
        <w:tc>
          <w:tcPr>
            <w:tcW w:w="9622" w:type="dxa"/>
          </w:tcPr>
          <w:p w14:paraId="4ACBB4E3" w14:textId="12A11826" w:rsidR="000549EC" w:rsidRPr="00B47F45" w:rsidRDefault="00FA5095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cstheme="minorHAnsi"/>
              </w:rPr>
              <w:t xml:space="preserve">Wykład ilustrowany prezentacją i materiałami audiowizualnymi. </w:t>
            </w:r>
            <w:r w:rsidR="005A56DC" w:rsidRPr="00B47F45">
              <w:rPr>
                <w:rFonts w:cstheme="minorHAnsi"/>
              </w:rPr>
              <w:t>Wykład kończą pytania studentów dotyczące treści prezentowanych na wykładzie. W</w:t>
            </w:r>
            <w:r w:rsidR="00D029C7" w:rsidRPr="00B47F45">
              <w:rPr>
                <w:rFonts w:cstheme="minorHAnsi"/>
              </w:rPr>
              <w:t>izyty w instytucjach. Prezentacje studentów</w:t>
            </w:r>
          </w:p>
        </w:tc>
      </w:tr>
    </w:tbl>
    <w:p w14:paraId="5CF558D4" w14:textId="77777777" w:rsidR="00041BF8" w:rsidRPr="00B47F45" w:rsidRDefault="00041BF8" w:rsidP="00B47F4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B5DB460" w14:textId="77777777" w:rsidR="00041BF8" w:rsidRPr="00B47F45" w:rsidRDefault="00041BF8" w:rsidP="00B47F4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B47F45" w14:paraId="4E13978E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4DDAE46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73A6BF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D0B5C5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DA0BE0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066AE3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3F707D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CB4625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4EF85F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9B22F7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3991807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33B8427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49D489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6B7C17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43C8C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B47F45" w14:paraId="4F414D9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0AA147A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7E069C1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45FE5B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3BE2F7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7F0BF3" w14:textId="77777777" w:rsidR="00041BF8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FA4A8A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0A3AC5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7D589B" w14:textId="324D0020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BCFF43" w14:textId="77777777" w:rsidR="00041BF8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39975B8" w14:textId="576EFD91" w:rsidR="00041BF8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145FF84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68458A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40B021" w14:textId="48DD1B83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B1922A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47F45" w14:paraId="66F6A9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4A8F45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26715BF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A0565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6DD8B1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1EF8D0" w14:textId="77777777" w:rsidR="00041BF8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3BF65E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672D78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482CB5" w14:textId="4F0A8F49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E823FA" w14:textId="77777777" w:rsidR="00041BF8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1B8E9FD" w14:textId="67E5B9AD" w:rsidR="00041BF8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DF56348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EE88DC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05599A" w14:textId="65754A6D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4B688D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47F45" w14:paraId="5C7009D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FD4BA75" w14:textId="77777777" w:rsidR="00041BF8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F01E19C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905F9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A6F54E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1D6EA0" w14:textId="77777777" w:rsidR="00041BF8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29E04B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8E73DD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FFBE3A" w14:textId="6327BE2E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3181DA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44F4651" w14:textId="14EA7BDB" w:rsidR="00041BF8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04934CA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B1F65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042D3" w14:textId="5FB52FA2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C09064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47F45" w14:paraId="6C47790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36822D" w14:textId="77777777" w:rsidR="002B5C14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32CE8F7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F225CB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A0C352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72142E" w14:textId="77777777" w:rsidR="002B5C14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7CF810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53F00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EBDE4" w14:textId="06B7E2AD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1793F7" w14:textId="77777777" w:rsidR="002B5C14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F945727" w14:textId="7CC81191" w:rsidR="002B5C14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8E046A4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02C265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E854BC" w14:textId="44F1333E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707AB68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47F45" w14:paraId="4478B4A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FB60AF" w14:textId="77777777" w:rsidR="002B5C14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B8CA5B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37C20D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1C4104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F71D8F" w14:textId="77777777" w:rsidR="002B5C14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535A807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7BED69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4F98F4" w14:textId="577FB2E8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ABB13E" w14:textId="7CD603C7" w:rsidR="002B5C14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BB60E1" w14:textId="7AFB165F" w:rsidR="002B5C14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F806AE8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237F3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792DCE" w14:textId="74479FBF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DF3172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B47F45" w14:paraId="0EB0982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FEDE0F" w14:textId="36EB2D82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99BDA5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0D0E66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EE4661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EE397" w14:textId="773D97F5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3DBDFF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AEA493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EC6A13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AE5077" w14:textId="10FB9A01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F51BED8" w14:textId="00BB46A7" w:rsidR="00A236E1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E13479A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AE9E69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FFF637" w14:textId="7AC85480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956E2D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47F45" w14:paraId="765E555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B88858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35391F3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130C63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F2E92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3A7380" w14:textId="77777777" w:rsidR="00041BF8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6DD4E2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8CC4B5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632F18" w14:textId="58FF40A0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126F4E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44D708" w14:textId="3355CB7E" w:rsidR="00041BF8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1FA23A0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832C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F604DB" w14:textId="725EA4EA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24FF2F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47F45" w14:paraId="0833232B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FCA4FA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651D17A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DE1A2C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9EF68F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586FE" w14:textId="77777777" w:rsidR="002B5C14" w:rsidRPr="00B47F45" w:rsidRDefault="00260839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F89D36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B3D96B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A88535" w14:textId="535F2BDE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0B29F5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9555E77" w14:textId="7D6C7CBF" w:rsidR="002B5C14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B15D97E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57D94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EF898F" w14:textId="33E98CEF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7CF0EA" w14:textId="77777777" w:rsidR="002B5C14" w:rsidRPr="00B47F45" w:rsidRDefault="002B5C14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B47F45" w14:paraId="6A994B5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FC11BF" w14:textId="1C378068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941CA91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04F205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C57F62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4BD13" w14:textId="1845E67B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C66004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E3253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BD6ED2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151DF" w14:textId="4CA7C836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CBE9AD9" w14:textId="45FA9705" w:rsidR="00A236E1" w:rsidRPr="00B47F45" w:rsidRDefault="005A6E1B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7475191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11269C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02D6C2" w14:textId="21D08445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F5B123" w14:textId="77777777" w:rsidR="00A236E1" w:rsidRPr="00B47F45" w:rsidRDefault="00A236E1" w:rsidP="00B47F4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CD8DA26" w14:textId="77777777" w:rsidR="00041BF8" w:rsidRPr="00B47F45" w:rsidRDefault="00041BF8" w:rsidP="00B47F4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47F45" w14:paraId="2E63F168" w14:textId="77777777" w:rsidTr="003351A5">
        <w:tc>
          <w:tcPr>
            <w:tcW w:w="1941" w:type="dxa"/>
            <w:shd w:val="clear" w:color="auto" w:fill="DBE5F1"/>
            <w:vAlign w:val="center"/>
          </w:tcPr>
          <w:p w14:paraId="1635C01F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618E6274" w14:textId="13548493" w:rsidR="00D029C7" w:rsidRPr="00B47F45" w:rsidRDefault="00B1796F" w:rsidP="00B47F45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A56DC" w:rsidRPr="00B47F45">
              <w:rPr>
                <w:rFonts w:asciiTheme="minorHAnsi" w:hAnsiTheme="minorHAnsi" w:cstheme="minorHAnsi"/>
                <w:sz w:val="22"/>
                <w:szCs w:val="22"/>
              </w:rPr>
              <w:t>Zaliczenie wykłady – obecność na wykładach, 2 nieusprawiedliwio</w:t>
            </w:r>
            <w:r w:rsidR="00B47F45">
              <w:rPr>
                <w:rFonts w:asciiTheme="minorHAnsi" w:hAnsiTheme="minorHAnsi" w:cstheme="minorHAnsi"/>
                <w:sz w:val="22"/>
                <w:szCs w:val="22"/>
              </w:rPr>
              <w:t xml:space="preserve">ne nieobecności są dopuszczalne. </w:t>
            </w:r>
            <w:r w:rsidR="00D029C7" w:rsidRPr="00B47F45">
              <w:rPr>
                <w:rFonts w:asciiTheme="minorHAnsi" w:hAnsiTheme="minorHAnsi" w:cstheme="minorHAnsi"/>
                <w:sz w:val="22"/>
                <w:szCs w:val="22"/>
              </w:rPr>
              <w:t>Prezentacja na temat wybranego dzieła lub akcji w przestrzeni postindustrialnej</w:t>
            </w:r>
          </w:p>
        </w:tc>
      </w:tr>
    </w:tbl>
    <w:p w14:paraId="4B30E086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47F45" w14:paraId="69C1E6AA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2D2241EF" w14:textId="77777777" w:rsidR="00041BF8" w:rsidRPr="00B47F45" w:rsidRDefault="00041BF8" w:rsidP="00B47F45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7F45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6482BB8" w14:textId="77777777" w:rsidR="00041BF8" w:rsidRPr="00B47F45" w:rsidRDefault="00041BF8" w:rsidP="00B47F45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D812E85" w14:textId="77777777" w:rsidR="000D3673" w:rsidRDefault="000D3673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3D008DDF" w14:textId="77777777" w:rsidR="000D3673" w:rsidRDefault="000D3673">
      <w:pPr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br w:type="page"/>
      </w:r>
    </w:p>
    <w:p w14:paraId="78809649" w14:textId="4FE27071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bookmarkStart w:id="0" w:name="_GoBack"/>
      <w:bookmarkEnd w:id="0"/>
      <w:r w:rsidRPr="00B47F45">
        <w:rPr>
          <w:rFonts w:eastAsia="Times New Roman" w:cstheme="minorHAnsi"/>
          <w:b/>
          <w:lang w:eastAsia="pl-PL"/>
        </w:rPr>
        <w:lastRenderedPageBreak/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B47F45" w14:paraId="7F52A478" w14:textId="77777777" w:rsidTr="003351A5">
        <w:trPr>
          <w:trHeight w:val="1445"/>
        </w:trPr>
        <w:tc>
          <w:tcPr>
            <w:tcW w:w="9706" w:type="dxa"/>
          </w:tcPr>
          <w:p w14:paraId="0D44802C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Motywy industrialne w malarstwie i rzeźbie XVIII/XIX w.  </w:t>
            </w:r>
          </w:p>
          <w:p w14:paraId="17F5D73A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Sztuka w służbie industrializacji II Rzeczypospolitej </w:t>
            </w:r>
          </w:p>
          <w:p w14:paraId="4D4E8B3C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Miasto masa maszyna - awangarda a postęp techniczny   </w:t>
            </w:r>
          </w:p>
          <w:p w14:paraId="59405B5B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Etos pracy w socrealizmie </w:t>
            </w:r>
          </w:p>
          <w:p w14:paraId="14FD94BE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Plenery przemysłowe w PRL. Parki rzeźby plenerowej: Elbląg, Hajnówka, Orońsko</w:t>
            </w:r>
          </w:p>
          <w:p w14:paraId="5F3FF8F7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Plenery przemysłowe w PRL: Puławy, Śląsk </w:t>
            </w:r>
          </w:p>
          <w:p w14:paraId="7AE3C1C8" w14:textId="77777777" w:rsidR="00EB6353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Eventy w środowisku industrialnym – Wernisaż u Szadkowskiego</w:t>
            </w:r>
          </w:p>
          <w:p w14:paraId="343F018F" w14:textId="541F0562" w:rsidR="00CB1181" w:rsidRPr="00B47F45" w:rsidRDefault="00EB6353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Amator w środowisku industrialnym. Misja upowszechniania sztuki w PRL. Nowa Huta</w:t>
            </w:r>
          </w:p>
          <w:p w14:paraId="702B9F04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Poindustrialna ruina – inspiracja oraz miejsce działań artystycznych i animacyjnych </w:t>
            </w:r>
          </w:p>
          <w:p w14:paraId="54805503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Próby wskrzeszenia idei pleneru przemysłowego – Świecie, Hajnówka, Bełchatów</w:t>
            </w:r>
          </w:p>
          <w:p w14:paraId="5A4A37F8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Resentymenty PRL-u -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festiwalizacji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życia artystycznego – Bolesławiec</w:t>
            </w:r>
          </w:p>
          <w:p w14:paraId="6C5203CD" w14:textId="77777777" w:rsidR="00CB1181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Spadek po industrii - muzeum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site-specyfic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</w:p>
          <w:p w14:paraId="20F20265" w14:textId="43D82047" w:rsidR="00041BF8" w:rsidRPr="00B47F45" w:rsidRDefault="00CB1181" w:rsidP="00B47F45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Design industrialny </w:t>
            </w:r>
          </w:p>
        </w:tc>
      </w:tr>
    </w:tbl>
    <w:p w14:paraId="207C903F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5B69614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47F45" w14:paraId="6E7224A9" w14:textId="77777777" w:rsidTr="00E96526">
        <w:trPr>
          <w:trHeight w:val="399"/>
        </w:trPr>
        <w:tc>
          <w:tcPr>
            <w:tcW w:w="9622" w:type="dxa"/>
          </w:tcPr>
          <w:p w14:paraId="37218988" w14:textId="77777777" w:rsidR="00EB6353" w:rsidRPr="00B47F45" w:rsidRDefault="00EB6353" w:rsidP="00B47F45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B47F45">
              <w:rPr>
                <w:rFonts w:ascii="Calibri" w:hAnsi="Calibri" w:cs="Calibri"/>
                <w:bCs/>
                <w:sz w:val="22"/>
                <w:szCs w:val="22"/>
              </w:rPr>
              <w:t>Artysta w FABRYCE. Dwa oblicza mecenatu przemysłowego w PRL / Bernadeta Stano. – Kraków: Wydawnictwo Naukowe Uniwersytetu Pedagogicznego. – 2019</w:t>
            </w:r>
          </w:p>
          <w:p w14:paraId="1CA60ABD" w14:textId="77777777" w:rsidR="00EB6353" w:rsidRPr="00B47F45" w:rsidRDefault="00EB6353" w:rsidP="00B47F45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B47F45">
              <w:rPr>
                <w:rFonts w:ascii="Calibri" w:hAnsi="Calibri" w:cs="Calibri"/>
                <w:bCs/>
                <w:sz w:val="22"/>
                <w:szCs w:val="22"/>
              </w:rPr>
              <w:t>Przestrzeń alternatywna dla działań artystycznych, /red. B. Stano, J. Łapińska - Kraków Wydawnictwo Naukowe Uniwersytetu Pedagogicznego im KEN, 2019</w:t>
            </w:r>
          </w:p>
          <w:p w14:paraId="28F6B074" w14:textId="77777777" w:rsidR="00EB6353" w:rsidRPr="00B47F45" w:rsidRDefault="00EB6353" w:rsidP="00B47F45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B47F45">
              <w:rPr>
                <w:rFonts w:ascii="Calibri" w:hAnsi="Calibri" w:cs="Calibri"/>
                <w:bCs/>
                <w:sz w:val="22"/>
                <w:szCs w:val="22"/>
              </w:rPr>
              <w:t xml:space="preserve">Sztuka i przemysł. Paradygmat innowacji – dziedzictwo kulturowe na obszarach przemysłowych Niemiec i Polski Kunst Und Industrie. </w:t>
            </w:r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[Das </w:t>
            </w:r>
            <w:proofErr w:type="spellStart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Paradigma</w:t>
            </w:r>
            <w:proofErr w:type="spellEnd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der </w:t>
            </w:r>
            <w:proofErr w:type="spellStart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Innovationen</w:t>
            </w:r>
            <w:proofErr w:type="spellEnd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das </w:t>
            </w:r>
            <w:proofErr w:type="spellStart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Kulturerbe</w:t>
            </w:r>
            <w:proofErr w:type="spellEnd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in den </w:t>
            </w:r>
            <w:proofErr w:type="spellStart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Industriegebieten</w:t>
            </w:r>
            <w:proofErr w:type="spellEnd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Deutschlands</w:t>
            </w:r>
            <w:proofErr w:type="spellEnd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und </w:t>
            </w:r>
            <w:proofErr w:type="spellStart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Polens</w:t>
            </w:r>
            <w:proofErr w:type="spellEnd"/>
            <w:r w:rsidRPr="00B47F45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] / pod red. </w:t>
            </w:r>
            <w:r w:rsidRPr="00B47F45">
              <w:rPr>
                <w:rFonts w:ascii="Calibri" w:hAnsi="Calibri" w:cs="Calibri"/>
                <w:bCs/>
                <w:sz w:val="22"/>
                <w:szCs w:val="22"/>
              </w:rPr>
              <w:t>I. Kozina. -  Katowice: Muzeum Śląskie w Katowicach</w:t>
            </w:r>
          </w:p>
          <w:p w14:paraId="6027B5B1" w14:textId="52164EA7" w:rsidR="00041BF8" w:rsidRPr="00B47F45" w:rsidRDefault="00E96526" w:rsidP="00B47F45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  <w:lang w:eastAsia="pl-PL"/>
              </w:rPr>
            </w:pPr>
            <w:r w:rsidRPr="00B47F45">
              <w:rPr>
                <w:rFonts w:ascii="Calibri" w:hAnsi="Calibri" w:cs="Calibri"/>
                <w:sz w:val="22"/>
                <w:szCs w:val="22"/>
              </w:rPr>
              <w:t>Teksty podawane na bieżąco</w:t>
            </w:r>
          </w:p>
        </w:tc>
      </w:tr>
    </w:tbl>
    <w:p w14:paraId="2BF54DAC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CB19712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47F45" w14:paraId="1214BAEE" w14:textId="77777777" w:rsidTr="003351A5">
        <w:trPr>
          <w:trHeight w:val="567"/>
        </w:trPr>
        <w:tc>
          <w:tcPr>
            <w:tcW w:w="9622" w:type="dxa"/>
          </w:tcPr>
          <w:p w14:paraId="6F98E675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Artysta w fabryce. Misja galerii zakładowej w okresie PRL-u</w:t>
            </w:r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/ Bernadeta Stano // 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proofErr w:type="spellStart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>Annales</w:t>
            </w:r>
            <w:proofErr w:type="spellEnd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>Universitatis</w:t>
            </w:r>
            <w:proofErr w:type="spellEnd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>Paedagogicae</w:t>
            </w:r>
            <w:proofErr w:type="spellEnd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>Cracoviensis</w:t>
            </w:r>
            <w:proofErr w:type="spellEnd"/>
            <w:r w:rsidRPr="00B47F4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>. Studia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Arte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et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Educatione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. -  t. X (2015),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s. 119-138.</w:t>
            </w:r>
          </w:p>
          <w:p w14:paraId="57CE077F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Marriage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of Art and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Industrial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Space in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Postindustrial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Landscape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[Mariaż sztuki i przestrzeni przemysłowej w postindustrialnym krajobrazie]</w:t>
            </w:r>
            <w:r w:rsidRPr="00B47F4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/ Bernadeta Stano //</w:t>
            </w:r>
            <w:r w:rsidRPr="00B47F4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„Architektura Krajobrazu”. -  2015, nr 4, s. 34-47.</w:t>
            </w:r>
          </w:p>
          <w:p w14:paraId="160269AF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Artur Żmijewski – </w:t>
            </w:r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Plener rzeźbiarski. Świecie 2009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. Artysta na polu nauk społecznych wobec zjawisk w przestrzeni industrialnej /Bernadeta Stano //</w:t>
            </w:r>
            <w:r w:rsidRPr="00B47F4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„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Annales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Universitatis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Paedagogicae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Cracoviensis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. Studia de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Arte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ed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Educatione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”, t. XI (2016),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s. 48-62.</w:t>
            </w:r>
          </w:p>
          <w:p w14:paraId="759D0A2E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Muralistka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(Mona Tusz) i fotograf (Arkadiusz Gola) wobec zjawisk negatywnych po restrukturyzacji gospodarczej na Śląsku / Bernadeta Stano // </w:t>
            </w:r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„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Annales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Universitatis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Paedagogicae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Cracoviensis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. Studia de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Arte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ed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Educatione</w:t>
            </w:r>
            <w:proofErr w:type="spellEnd"/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”, t. XII (2017), s. 29-49. </w:t>
            </w:r>
          </w:p>
          <w:p w14:paraId="249C7BFA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Kultura, sztuka i przedsiębiorczość w przestrzeni przemysłowej. XII Międzynarodowa Konferencja Turystyki Dziedzictwa Przemysłowego. - Zabrze: Urząd Miejski w Zabrzu, 2015, s. 59-76. </w:t>
            </w:r>
          </w:p>
          <w:p w14:paraId="224CE3A3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Krakowskie Zabłocie – rewitalizacja poprzez sztukę przestrzeni poprzemysłowej</w:t>
            </w:r>
            <w:r w:rsidRPr="00B47F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/ Bernadeta Stano // W: 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Historia-Pamięć-Tożsamość w edukacji humanistycznej. Tom 3. Pamięć człowieka, pamięć miejsca, miejsca pamięci / pod red. B. Popiołek, A. Chłosta-Sikorska, A. Słaby</w:t>
            </w:r>
            <w:r w:rsidRPr="00B47F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- Kraków: Wydawnictwo </w:t>
            </w:r>
            <w:proofErr w:type="spellStart"/>
            <w:r w:rsidRPr="00B47F45">
              <w:rPr>
                <w:rFonts w:asciiTheme="minorHAnsi" w:hAnsiTheme="minorHAnsi" w:cstheme="minorHAnsi"/>
                <w:bCs/>
                <w:sz w:val="22"/>
                <w:szCs w:val="22"/>
              </w:rPr>
              <w:t>Libron</w:t>
            </w:r>
            <w:proofErr w:type="spellEnd"/>
            <w:r w:rsidRPr="00B47F45">
              <w:rPr>
                <w:rFonts w:asciiTheme="minorHAnsi" w:hAnsiTheme="minorHAnsi" w:cstheme="minorHAnsi"/>
                <w:bCs/>
                <w:sz w:val="22"/>
                <w:szCs w:val="22"/>
              </w:rPr>
              <w:t>, 2015,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s. 515-530. </w:t>
            </w:r>
            <w:r w:rsidRPr="00B47F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14:paraId="7AC5B86E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  <w:t xml:space="preserve">Materializacja marzeń robotników-artystów o „byciu na powierzchni” / Bernadeta Stano // W: Laboratorium marzeń. Praktyczny wymiar arteterapii / red. T. </w:t>
            </w:r>
            <w:proofErr w:type="spellStart"/>
            <w:r w:rsidRPr="00B47F4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  <w:t>Cwalina</w:t>
            </w:r>
            <w:proofErr w:type="spellEnd"/>
            <w:r w:rsidRPr="00B47F4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  <w:t xml:space="preserve">, B. Stano – Kraków: Stowarzyszenie Psychiatria i Sztuka, 2016, s. 216- 224. </w:t>
            </w:r>
          </w:p>
          <w:p w14:paraId="7C381623" w14:textId="0D37DFC4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Maszynizm Tytusa Czyżewskiego / Bernadeta Stano // W: Między słowem a obrazem. Rzecz o Tytusie Czyżewskim / pod red. D. Wasilewska. – Kraków: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Universitas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, 2017, s. 51-74. </w:t>
            </w:r>
          </w:p>
          <w:p w14:paraId="4BDD9C94" w14:textId="77777777" w:rsid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iCs/>
                <w:sz w:val="22"/>
                <w:szCs w:val="22"/>
              </w:rPr>
              <w:t>Nowocześni w Nowej Hucie? Wielka budowa socjalizmu w obrazach (1949-59) / Bernadeta Stano // W: Socrealizmy i modernizacje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/ pod red. A.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Sumorok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, T. Załuski – Łódź: Akademia Sztuk Pięknych im. Władysława Strzemińskiego w Łodzi, 2017, s. 178-208.</w:t>
            </w:r>
          </w:p>
          <w:p w14:paraId="0CED572F" w14:textId="0FCCC83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Artystyczne projekty partycypacyjne i animacyjne w przestrzeni postindustrialnej. Instytut Sztuki Wyspa w Gdańsku / Bernadeta Stano // W: Regionalizm w kulturze – między słowem, muzyką i architekturą / pod red. M.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Suświłło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, A. Grabowski – Olsztyn: Uniwersytet Warmińsko-Mazurski, 2017, s. 285-301.</w:t>
            </w:r>
          </w:p>
          <w:p w14:paraId="28780380" w14:textId="2D7985CA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Plenery pod skrzydłami Wielkiego Przemysłu. Mity i próby ich wskrzeszenia / Bernadeta Stano // W: PRL-owskie re-sentymenty / pod. red. A. Kisielewska, M.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Kostaszuk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-Romanowska, A. Kisielewski – Gdańsk: Wydawnictwo Naukowe Katedra, 2017, s. 215-236.    </w:t>
            </w:r>
          </w:p>
          <w:p w14:paraId="1F2B05DE" w14:textId="77777777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Artyści w postindustrialnej ruinie – działania </w:t>
            </w:r>
            <w:proofErr w:type="spellStart"/>
            <w:r w:rsidRPr="00B47F45">
              <w:rPr>
                <w:rFonts w:asciiTheme="minorHAnsi" w:hAnsiTheme="minorHAnsi" w:cstheme="minorHAnsi"/>
                <w:i/>
                <w:sz w:val="22"/>
                <w:szCs w:val="22"/>
              </w:rPr>
              <w:t>site</w:t>
            </w:r>
            <w:proofErr w:type="spellEnd"/>
            <w:r w:rsidRPr="00B47F4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proofErr w:type="spellStart"/>
            <w:r w:rsidRPr="00B47F45">
              <w:rPr>
                <w:rFonts w:asciiTheme="minorHAnsi" w:hAnsiTheme="minorHAnsi" w:cstheme="minorHAnsi"/>
                <w:i/>
                <w:sz w:val="22"/>
                <w:szCs w:val="22"/>
              </w:rPr>
              <w:t>specific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w krajobrazie skażonym cywilizacją przemysłową / Bernadeta Stano // W: Architektura w krajobrazie. Harmonia – kompromis - konflikt / pod red. W. Kobylińska-Bunsch – Warszawa: Instytut Historii Sztuki Uniwersytetu Warszawskiego, 2018, s. 425-437</w:t>
            </w:r>
          </w:p>
          <w:p w14:paraId="4437C05B" w14:textId="1826C0E5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Heritage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Response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contemporary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 art [Dziedzictwo I odpowiedź w sztuce współczesnej] / pod red. Ł. Murzyn, R.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Solewski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, S. Stankiewicz, B. Stano – Kraków: </w:t>
            </w:r>
            <w:r w:rsidRPr="00B47F45">
              <w:rPr>
                <w:rFonts w:asciiTheme="minorHAnsi" w:hAnsiTheme="minorHAnsi" w:cstheme="minorHAnsi"/>
                <w:bCs/>
                <w:sz w:val="22"/>
                <w:szCs w:val="22"/>
              </w:rPr>
              <w:t>Wydawnictwo Naukowe Uniwersytetu Pedagogicznego</w:t>
            </w: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, 2018, s. 295-313; 621-639. </w:t>
            </w:r>
          </w:p>
          <w:p w14:paraId="5CE6DC44" w14:textId="5AC8908B" w:rsidR="00EB6353" w:rsidRPr="00B47F45" w:rsidRDefault="00EB6353" w:rsidP="00B47F4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Inwazja malarzy i rzeźbiarzy na Białostocczyznę. Wątki regionalne w centralnie planowanej akcji plenerowej okresu PRL-u i ich współczesne kontynuacje/ Bernadeta Stano // W: Sztuka pograniczy / pod red. L.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Lameński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, E.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Błotnicka-Mazuir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, M. Pastwa – Lublin-Warszawa: Wydawnictwo KUL, Stowarzyszenie Historyków Sztuki, 2018, s. 433-454. </w:t>
            </w:r>
          </w:p>
          <w:p w14:paraId="61FBC07F" w14:textId="2A0E545A" w:rsidR="00041BF8" w:rsidRPr="00B47F45" w:rsidRDefault="00EB6353" w:rsidP="00B47F45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i/>
              </w:rPr>
            </w:pPr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Akcje plenerowe w przestrzeni industrialnej w okresie PRL-u / Bernadeta Stano // W:  Wędrowanie sztuki / pod red. A. Badacha, K. </w:t>
            </w:r>
            <w:proofErr w:type="spellStart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>Chudzimska-Uhera</w:t>
            </w:r>
            <w:proofErr w:type="spellEnd"/>
            <w:r w:rsidRPr="00B47F45">
              <w:rPr>
                <w:rFonts w:asciiTheme="minorHAnsi" w:hAnsiTheme="minorHAnsi" w:cstheme="minorHAnsi"/>
                <w:sz w:val="22"/>
                <w:szCs w:val="22"/>
              </w:rPr>
              <w:t xml:space="preserve">, Warszawa: Stowarzyszenia Historyków Sztuki.  2018, s. 80-94. </w:t>
            </w:r>
          </w:p>
        </w:tc>
      </w:tr>
    </w:tbl>
    <w:p w14:paraId="2BAF2E85" w14:textId="77777777" w:rsidR="00E96526" w:rsidRPr="00B47F45" w:rsidRDefault="00E96526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BB09C0" w14:textId="77777777" w:rsidR="00041BF8" w:rsidRPr="00B47F45" w:rsidRDefault="00041BF8" w:rsidP="00B47F4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7F45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B47F45" w14:paraId="1A9856FD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2720901" w14:textId="77777777" w:rsidR="00041BF8" w:rsidRPr="00B47F45" w:rsidRDefault="00041BF8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BD047BF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005D692B" w14:textId="71D0B923" w:rsidR="00041BF8" w:rsidRPr="00B47F45" w:rsidRDefault="00041BF8" w:rsidP="00B47F4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B47F45" w14:paraId="51681814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4DDC82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3116311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12482F" w14:textId="21CE57E1" w:rsidR="00041BF8" w:rsidRPr="00B47F45" w:rsidRDefault="00D029C7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30</w:t>
            </w:r>
          </w:p>
        </w:tc>
      </w:tr>
      <w:tr w:rsidR="00041BF8" w:rsidRPr="00B47F45" w14:paraId="45DA87F7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70A26A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9138C9A" w14:textId="77777777" w:rsidR="00041BF8" w:rsidRPr="00B47F45" w:rsidRDefault="00041BF8" w:rsidP="00B47F45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05F6D0" w14:textId="0E19710F" w:rsidR="00041BF8" w:rsidRPr="00B47F45" w:rsidRDefault="00D029C7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5</w:t>
            </w:r>
          </w:p>
        </w:tc>
      </w:tr>
      <w:tr w:rsidR="00041BF8" w:rsidRPr="00B47F45" w14:paraId="73EA82CC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9EF90D" w14:textId="77777777" w:rsidR="00041BF8" w:rsidRPr="00B47F45" w:rsidRDefault="00041BF8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CC55E42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ABDF19A" w14:textId="6E4F3330" w:rsidR="00041BF8" w:rsidRPr="00B47F45" w:rsidRDefault="00D029C7" w:rsidP="00B47F45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5</w:t>
            </w:r>
          </w:p>
        </w:tc>
      </w:tr>
      <w:tr w:rsidR="00041BF8" w:rsidRPr="00B47F45" w14:paraId="6349DA2B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6A8D4DB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5FA9C12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420F18" w14:textId="14DB1CB2" w:rsidR="00041BF8" w:rsidRPr="00B47F45" w:rsidRDefault="00D029C7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10</w:t>
            </w:r>
          </w:p>
        </w:tc>
      </w:tr>
      <w:tr w:rsidR="00041BF8" w:rsidRPr="00B47F45" w14:paraId="5CE5615B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3438448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0367DC5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583D092" w14:textId="5123E5E4" w:rsidR="00041BF8" w:rsidRPr="00B47F45" w:rsidRDefault="00041BF8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B47F45" w14:paraId="650FAA4A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6D4C4AF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8A6B9B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84EE0B7" w14:textId="51BFEF75" w:rsidR="00041BF8" w:rsidRPr="00B47F45" w:rsidRDefault="00041BF8" w:rsidP="00B47F45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041BF8" w:rsidRPr="00B47F45" w14:paraId="25CE25F3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504C29C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2AA9976" w14:textId="7984B05B" w:rsidR="00041BF8" w:rsidRPr="00B47F45" w:rsidRDefault="00D029C7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50</w:t>
            </w:r>
          </w:p>
        </w:tc>
      </w:tr>
      <w:tr w:rsidR="00041BF8" w:rsidRPr="00B47F45" w14:paraId="7D62AE83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092AC32" w14:textId="77777777" w:rsidR="00041BF8" w:rsidRPr="00B47F45" w:rsidRDefault="00041BF8" w:rsidP="00B47F45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5E500F6" w14:textId="2C9D94C9" w:rsidR="00041BF8" w:rsidRPr="00B47F45" w:rsidRDefault="00D029C7" w:rsidP="00B47F4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7F45">
              <w:rPr>
                <w:rFonts w:eastAsia="Calibri" w:cstheme="minorHAnsi"/>
              </w:rPr>
              <w:t>2</w:t>
            </w:r>
          </w:p>
        </w:tc>
      </w:tr>
    </w:tbl>
    <w:p w14:paraId="2E426D06" w14:textId="77777777" w:rsidR="009E304D" w:rsidRPr="00B47F45" w:rsidRDefault="009E304D" w:rsidP="00B47F45">
      <w:pPr>
        <w:spacing w:after="0" w:line="240" w:lineRule="auto"/>
        <w:rPr>
          <w:rFonts w:cstheme="minorHAnsi"/>
        </w:rPr>
      </w:pPr>
    </w:p>
    <w:sectPr w:rsidR="009E304D" w:rsidRPr="00B47F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79A061" w14:textId="77777777" w:rsidR="0063203E" w:rsidRDefault="0063203E">
      <w:pPr>
        <w:spacing w:after="0" w:line="240" w:lineRule="auto"/>
      </w:pPr>
      <w:r>
        <w:separator/>
      </w:r>
    </w:p>
  </w:endnote>
  <w:endnote w:type="continuationSeparator" w:id="0">
    <w:p w14:paraId="27EBEC98" w14:textId="77777777" w:rsidR="0063203E" w:rsidRDefault="00632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E0373" w14:textId="77777777" w:rsidR="00100C71" w:rsidRDefault="006320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DBD58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D3673">
      <w:rPr>
        <w:noProof/>
      </w:rPr>
      <w:t>4</w:t>
    </w:r>
    <w:r>
      <w:fldChar w:fldCharType="end"/>
    </w:r>
  </w:p>
  <w:p w14:paraId="17B59DE8" w14:textId="77777777" w:rsidR="00100C71" w:rsidRDefault="006320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1DABF" w14:textId="77777777" w:rsidR="00100C71" w:rsidRDefault="006320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D96A8" w14:textId="77777777" w:rsidR="0063203E" w:rsidRDefault="0063203E">
      <w:pPr>
        <w:spacing w:after="0" w:line="240" w:lineRule="auto"/>
      </w:pPr>
      <w:r>
        <w:separator/>
      </w:r>
    </w:p>
  </w:footnote>
  <w:footnote w:type="continuationSeparator" w:id="0">
    <w:p w14:paraId="069ACB03" w14:textId="77777777" w:rsidR="0063203E" w:rsidRDefault="00632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F20D4" w14:textId="77777777" w:rsidR="00100C71" w:rsidRDefault="006320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FC6AD" w14:textId="77777777" w:rsidR="00100C71" w:rsidRDefault="0063203E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45CE8" w14:textId="77777777" w:rsidR="00100C71" w:rsidRDefault="006320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E2E7F"/>
    <w:multiLevelType w:val="hybridMultilevel"/>
    <w:tmpl w:val="D422A8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8F389C"/>
    <w:multiLevelType w:val="hybridMultilevel"/>
    <w:tmpl w:val="234EF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9C55CE"/>
    <w:multiLevelType w:val="hybridMultilevel"/>
    <w:tmpl w:val="0EB82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05E46"/>
    <w:rsid w:val="00041BF8"/>
    <w:rsid w:val="000549EC"/>
    <w:rsid w:val="000D3673"/>
    <w:rsid w:val="000F1D58"/>
    <w:rsid w:val="00144813"/>
    <w:rsid w:val="00151BBF"/>
    <w:rsid w:val="001B269D"/>
    <w:rsid w:val="00260839"/>
    <w:rsid w:val="002B5C14"/>
    <w:rsid w:val="003F0011"/>
    <w:rsid w:val="003F4016"/>
    <w:rsid w:val="00520894"/>
    <w:rsid w:val="00523897"/>
    <w:rsid w:val="00530CD4"/>
    <w:rsid w:val="00597907"/>
    <w:rsid w:val="005A56DC"/>
    <w:rsid w:val="005A6E1B"/>
    <w:rsid w:val="00610C49"/>
    <w:rsid w:val="0063203E"/>
    <w:rsid w:val="006D7EF7"/>
    <w:rsid w:val="00710080"/>
    <w:rsid w:val="00711F81"/>
    <w:rsid w:val="00782E77"/>
    <w:rsid w:val="008B46F4"/>
    <w:rsid w:val="009E304D"/>
    <w:rsid w:val="00A236E1"/>
    <w:rsid w:val="00A9786A"/>
    <w:rsid w:val="00AE635E"/>
    <w:rsid w:val="00B1796F"/>
    <w:rsid w:val="00B47F45"/>
    <w:rsid w:val="00BB2F7E"/>
    <w:rsid w:val="00C502CA"/>
    <w:rsid w:val="00C90721"/>
    <w:rsid w:val="00CB1181"/>
    <w:rsid w:val="00D029C7"/>
    <w:rsid w:val="00D5673F"/>
    <w:rsid w:val="00E07651"/>
    <w:rsid w:val="00E96526"/>
    <w:rsid w:val="00EB6353"/>
    <w:rsid w:val="00F000CA"/>
    <w:rsid w:val="00FA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link w:val="Nagwek1Znak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character" w:styleId="Hipercze">
    <w:name w:val="Hyperlink"/>
    <w:basedOn w:val="Domylnaczcionkaakapitu"/>
    <w:uiPriority w:val="99"/>
    <w:semiHidden/>
    <w:unhideWhenUsed/>
    <w:rsid w:val="00F000C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A56D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1335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Konto Microsoft</cp:lastModifiedBy>
  <cp:revision>11</cp:revision>
  <cp:lastPrinted>2023-02-18T16:04:00Z</cp:lastPrinted>
  <dcterms:created xsi:type="dcterms:W3CDTF">2023-02-02T06:53:00Z</dcterms:created>
  <dcterms:modified xsi:type="dcterms:W3CDTF">2023-03-27T20:19:00Z</dcterms:modified>
</cp:coreProperties>
</file>