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21E1" w14:textId="77777777" w:rsidR="00C574CA" w:rsidRPr="00C574CA" w:rsidRDefault="00C574CA" w:rsidP="00C574CA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C574CA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1C1B45F9" w14:textId="77777777" w:rsidR="00C574CA" w:rsidRDefault="00C574CA" w:rsidP="00E91C11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5F662B66" w14:textId="77777777" w:rsidR="00041BF8" w:rsidRPr="00E91C11" w:rsidRDefault="00041BF8" w:rsidP="00E91C11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E91C11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6D9BD885" w14:textId="2D37B8E4" w:rsidR="00041BF8" w:rsidRPr="00E91C11" w:rsidRDefault="00FE5A1E" w:rsidP="00E91C1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E91C11">
        <w:rPr>
          <w:rFonts w:eastAsia="Times New Roman" w:cstheme="minorHAnsi"/>
          <w:b/>
          <w:sz w:val="24"/>
          <w:lang w:eastAsia="pl-PL"/>
        </w:rPr>
        <w:t>Sztuka współczesna na międzynarodowych wystawach</w:t>
      </w:r>
    </w:p>
    <w:p w14:paraId="0ECE58CF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E91C11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E91C11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E91C11">
        <w:rPr>
          <w:rFonts w:eastAsia="Times New Roman" w:cstheme="minorHAnsi"/>
          <w:sz w:val="24"/>
          <w:lang w:eastAsia="pl-PL"/>
        </w:rPr>
        <w:t>)</w:t>
      </w:r>
    </w:p>
    <w:p w14:paraId="1D31C5A8" w14:textId="60AE4413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E91C11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E91C11">
        <w:rPr>
          <w:rFonts w:eastAsia="Times New Roman" w:cstheme="minorHAnsi"/>
          <w:sz w:val="24"/>
          <w:lang w:eastAsia="pl-PL"/>
        </w:rPr>
        <w:t>kurs do wyboru</w:t>
      </w:r>
    </w:p>
    <w:p w14:paraId="19788A50" w14:textId="77777777" w:rsidR="00041BF8" w:rsidRPr="00E91C11" w:rsidRDefault="00041BF8" w:rsidP="00E91C11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E91C11" w14:paraId="5806B641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05ECF18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103B8FC2" w14:textId="195D8F3C" w:rsidR="00041BF8" w:rsidRPr="00E91C11" w:rsidRDefault="00FE5A1E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Sztuka współczesna na międzynarodowych wystawach</w:t>
            </w:r>
          </w:p>
        </w:tc>
      </w:tr>
      <w:tr w:rsidR="00041BF8" w:rsidRPr="00E91C11" w14:paraId="392E3111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48ABEF9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9CD0464" w14:textId="3810FBE7" w:rsidR="00041BF8" w:rsidRPr="00E91C11" w:rsidRDefault="00247287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E91C11">
              <w:rPr>
                <w:rFonts w:eastAsia="Times New Roman" w:cstheme="minorHAnsi"/>
                <w:lang w:val="en-US" w:eastAsia="pl-PL"/>
              </w:rPr>
              <w:t>International contemporary art exhibitions</w:t>
            </w:r>
          </w:p>
        </w:tc>
      </w:tr>
    </w:tbl>
    <w:p w14:paraId="3C1D309E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E91C11" w14:paraId="19CAC2B4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6DEF643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729A5283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255C5431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216A527" w14:textId="221F6142" w:rsidR="00041BF8" w:rsidRPr="00E91C11" w:rsidRDefault="005A177A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dr Krzysztof Siatka</w:t>
            </w:r>
          </w:p>
        </w:tc>
      </w:tr>
    </w:tbl>
    <w:p w14:paraId="129C3EB2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E91C11" w14:paraId="3B5D0E6B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F1DFB33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C3A806A" w14:textId="3DA94F8F" w:rsidR="00041BF8" w:rsidRPr="00E91C11" w:rsidRDefault="00BA761F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14:paraId="7C6214C6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9C3E50B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91C11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E91C11" w14:paraId="0BA0D9A0" w14:textId="77777777" w:rsidTr="003351A5">
        <w:trPr>
          <w:trHeight w:val="219"/>
        </w:trPr>
        <w:tc>
          <w:tcPr>
            <w:tcW w:w="9640" w:type="dxa"/>
          </w:tcPr>
          <w:p w14:paraId="4B36AD3D" w14:textId="2101C5DD" w:rsidR="00041BF8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 xml:space="preserve">Celem kursu jest </w:t>
            </w:r>
            <w:r w:rsidR="00FE5A1E" w:rsidRPr="00E91C11">
              <w:rPr>
                <w:rFonts w:eastAsia="Times New Roman" w:cstheme="minorHAnsi"/>
                <w:lang w:eastAsia="pl-PL"/>
              </w:rPr>
              <w:t>analiza i interpretacja najważniejszych współczesnych wystaw sztuki. Kurs uwzględnia refleksje nad formatem instytucjonalnym wystawy cyklicznej oraz omówienia wybranych realizacji.</w:t>
            </w:r>
          </w:p>
        </w:tc>
      </w:tr>
    </w:tbl>
    <w:p w14:paraId="34C98825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278D60C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91C11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E91C11" w14:paraId="472225BB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60B865B2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D22479D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E91C11" w14:paraId="074D665A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40E4CA8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9F74B7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E91C11" w14:paraId="4089C475" w14:textId="77777777" w:rsidTr="003351A5">
        <w:tc>
          <w:tcPr>
            <w:tcW w:w="1941" w:type="dxa"/>
            <w:shd w:val="clear" w:color="auto" w:fill="DBE5F1"/>
            <w:vAlign w:val="center"/>
          </w:tcPr>
          <w:p w14:paraId="3F5C4451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51B5A50D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00428317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2ABC0E1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91C11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6520"/>
        <w:gridCol w:w="1493"/>
      </w:tblGrid>
      <w:tr w:rsidR="00041BF8" w:rsidRPr="00E91C11" w14:paraId="73CF2205" w14:textId="77777777" w:rsidTr="00C574CA">
        <w:trPr>
          <w:cantSplit/>
          <w:trHeight w:val="574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62134211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6520" w:type="dxa"/>
            <w:shd w:val="clear" w:color="auto" w:fill="DBE5F1"/>
            <w:vAlign w:val="center"/>
          </w:tcPr>
          <w:p w14:paraId="17DA759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493" w:type="dxa"/>
            <w:shd w:val="clear" w:color="auto" w:fill="DBE5F1"/>
            <w:vAlign w:val="center"/>
          </w:tcPr>
          <w:p w14:paraId="32DD6DEE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E91C11" w14:paraId="228ED97C" w14:textId="77777777" w:rsidTr="00C574CA">
        <w:trPr>
          <w:cantSplit/>
          <w:trHeight w:val="1205"/>
        </w:trPr>
        <w:tc>
          <w:tcPr>
            <w:tcW w:w="1627" w:type="dxa"/>
            <w:vMerge/>
          </w:tcPr>
          <w:p w14:paraId="6C58FC7F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20" w:type="dxa"/>
          </w:tcPr>
          <w:p w14:paraId="79C017C9" w14:textId="228D6145" w:rsidR="00247287" w:rsidRPr="00E91C11" w:rsidRDefault="00E91C11" w:rsidP="00E91C11">
            <w:pPr>
              <w:spacing w:after="0" w:line="240" w:lineRule="auto"/>
              <w:rPr>
                <w:rFonts w:cstheme="minorHAnsi"/>
              </w:rPr>
            </w:pPr>
            <w:r w:rsidRPr="00E91C11">
              <w:rPr>
                <w:rFonts w:eastAsia="Times New Roman" w:cstheme="minorHAnsi"/>
                <w:lang w:eastAsia="pl-PL"/>
              </w:rPr>
              <w:t>W</w:t>
            </w:r>
            <w:r>
              <w:rPr>
                <w:rFonts w:eastAsia="Times New Roman" w:cstheme="minorHAnsi"/>
                <w:lang w:eastAsia="pl-PL"/>
              </w:rPr>
              <w:t xml:space="preserve">01 </w:t>
            </w:r>
            <w:r w:rsidR="00247287" w:rsidRPr="00E91C11">
              <w:rPr>
                <w:rFonts w:cstheme="minorHAnsi"/>
              </w:rPr>
              <w:t>Ma uporządkowaną wiedzę o instytucjonalnych uwarunkowaniach funkcjonowania sztuki współczesnej oraz kultury wizualnej.</w:t>
            </w:r>
          </w:p>
          <w:p w14:paraId="2BE4E612" w14:textId="3E60F3C1" w:rsidR="00BA7CE3" w:rsidRPr="00E91C11" w:rsidRDefault="00E91C11" w:rsidP="00E91C11">
            <w:pPr>
              <w:spacing w:after="0" w:line="240" w:lineRule="auto"/>
              <w:rPr>
                <w:rFonts w:cstheme="minorHAnsi"/>
                <w:shd w:val="clear" w:color="auto" w:fill="FFFFFF"/>
              </w:rPr>
            </w:pPr>
            <w:r w:rsidRPr="00E91C11">
              <w:rPr>
                <w:rFonts w:eastAsia="Times New Roman" w:cstheme="minorHAnsi"/>
                <w:lang w:eastAsia="pl-PL"/>
              </w:rPr>
              <w:t>W</w:t>
            </w:r>
            <w:r>
              <w:rPr>
                <w:rFonts w:eastAsia="Times New Roman" w:cstheme="minorHAnsi"/>
                <w:lang w:eastAsia="pl-PL"/>
              </w:rPr>
              <w:t xml:space="preserve">02 </w:t>
            </w:r>
            <w:r w:rsidR="00247287" w:rsidRPr="00E91C11">
              <w:rPr>
                <w:rFonts w:eastAsia="Times New Roman" w:cstheme="minorHAnsi"/>
                <w:lang w:eastAsia="pl-PL"/>
              </w:rPr>
              <w:t xml:space="preserve">Zna i rozumie </w:t>
            </w:r>
            <w:r w:rsidR="00247287" w:rsidRPr="00E91C11">
              <w:rPr>
                <w:rFonts w:cstheme="minorHAnsi"/>
                <w:shd w:val="clear" w:color="auto" w:fill="FFFFFF"/>
              </w:rPr>
              <w:t>współczesne zjawiska kształtujące poszczególne dziedziny sztuk wizualnych.</w:t>
            </w:r>
          </w:p>
        </w:tc>
        <w:tc>
          <w:tcPr>
            <w:tcW w:w="1493" w:type="dxa"/>
          </w:tcPr>
          <w:p w14:paraId="075B0028" w14:textId="376EF7CB" w:rsidR="00041BF8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E91C11">
              <w:rPr>
                <w:rFonts w:eastAsia="Times New Roman" w:cstheme="minorHAnsi"/>
                <w:lang w:eastAsia="pl-PL"/>
              </w:rPr>
              <w:t>K_W</w:t>
            </w:r>
            <w:r w:rsidR="00247287" w:rsidRPr="00E91C11">
              <w:rPr>
                <w:rFonts w:eastAsia="Times New Roman" w:cstheme="minorHAnsi"/>
                <w:lang w:eastAsia="pl-PL"/>
              </w:rPr>
              <w:t>12</w:t>
            </w:r>
          </w:p>
          <w:p w14:paraId="4921BA2D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F2DE086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BD5C262" w14:textId="28741233" w:rsidR="00BA7CE3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E91C11">
              <w:rPr>
                <w:rFonts w:cstheme="minorHAnsi"/>
              </w:rPr>
              <w:t>K_W</w:t>
            </w:r>
            <w:r w:rsidR="00247287" w:rsidRPr="00E91C11">
              <w:rPr>
                <w:rFonts w:cstheme="minorHAnsi"/>
              </w:rPr>
              <w:t>16</w:t>
            </w:r>
          </w:p>
        </w:tc>
      </w:tr>
      <w:tr w:rsidR="00041BF8" w:rsidRPr="00E91C11" w14:paraId="20417651" w14:textId="77777777" w:rsidTr="00C574CA">
        <w:trPr>
          <w:cantSplit/>
          <w:trHeight w:val="489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5D3A2025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6520" w:type="dxa"/>
            <w:shd w:val="clear" w:color="auto" w:fill="DBE5F1"/>
            <w:vAlign w:val="center"/>
          </w:tcPr>
          <w:p w14:paraId="19F00AD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493" w:type="dxa"/>
            <w:shd w:val="clear" w:color="auto" w:fill="DBE5F1"/>
            <w:vAlign w:val="center"/>
          </w:tcPr>
          <w:p w14:paraId="28DC2342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E91C11" w14:paraId="167C655A" w14:textId="77777777" w:rsidTr="00C574CA">
        <w:trPr>
          <w:cantSplit/>
          <w:trHeight w:val="475"/>
        </w:trPr>
        <w:tc>
          <w:tcPr>
            <w:tcW w:w="1627" w:type="dxa"/>
            <w:vMerge/>
          </w:tcPr>
          <w:p w14:paraId="0A64C50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20" w:type="dxa"/>
          </w:tcPr>
          <w:p w14:paraId="4FF45DD7" w14:textId="10BF3BA5" w:rsidR="00AE478B" w:rsidRPr="00E91C11" w:rsidRDefault="00E91C11" w:rsidP="00E91C1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U01 </w:t>
            </w:r>
            <w:r w:rsidR="00AE478B" w:rsidRPr="00E91C11">
              <w:rPr>
                <w:rFonts w:eastAsia="Times New Roman" w:cstheme="minorHAnsi"/>
                <w:lang w:eastAsia="pl-PL"/>
              </w:rPr>
              <w:t>Posiada umiejętność posługiwania się językiem specjalistycznym i terminologią nauk o sztuce zarówno ze specjalistami, jak i odbiorcami.</w:t>
            </w:r>
          </w:p>
          <w:p w14:paraId="3B8B01B3" w14:textId="1B9E7A4C" w:rsidR="00BA7CE3" w:rsidRPr="00E91C11" w:rsidRDefault="00E91C11" w:rsidP="00E91C1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cstheme="minorHAnsi"/>
                <w:shd w:val="clear" w:color="auto" w:fill="FFFFFF"/>
              </w:rPr>
            </w:pPr>
            <w:r w:rsidRPr="00E91C11">
              <w:rPr>
                <w:rFonts w:eastAsia="Times New Roman" w:cstheme="minorHAnsi"/>
                <w:lang w:eastAsia="pl-PL"/>
              </w:rPr>
              <w:t>U02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="00AE478B" w:rsidRPr="00E91C11">
              <w:rPr>
                <w:rFonts w:eastAsia="Times New Roman" w:cstheme="minorHAnsi"/>
                <w:lang w:eastAsia="pl-PL"/>
              </w:rPr>
              <w:t xml:space="preserve">Umie rozpoznawać </w:t>
            </w:r>
            <w:r w:rsidR="00AE478B" w:rsidRPr="00E91C11">
              <w:rPr>
                <w:rFonts w:cstheme="minorHAnsi"/>
                <w:shd w:val="clear" w:color="auto" w:fill="FFFFFF"/>
              </w:rPr>
              <w:t>współczesne zjawiska kształtujące poszczególne dziedziny sztuk wizualnych.</w:t>
            </w:r>
          </w:p>
        </w:tc>
        <w:tc>
          <w:tcPr>
            <w:tcW w:w="1493" w:type="dxa"/>
          </w:tcPr>
          <w:p w14:paraId="5ECCF629" w14:textId="7C2D40B0" w:rsidR="002B5C14" w:rsidRPr="00E91C11" w:rsidRDefault="00BA7CE3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K_U0</w:t>
            </w:r>
            <w:r w:rsidR="00AE478B" w:rsidRPr="00E91C11">
              <w:rPr>
                <w:rFonts w:eastAsia="Times New Roman" w:cstheme="minorHAnsi"/>
                <w:lang w:eastAsia="pl-PL"/>
              </w:rPr>
              <w:t>2</w:t>
            </w:r>
          </w:p>
          <w:p w14:paraId="780C5D54" w14:textId="77777777" w:rsidR="00BA7CE3" w:rsidRPr="00E91C11" w:rsidRDefault="00BA7CE3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67777C3" w14:textId="77777777" w:rsidR="00BA7CE3" w:rsidRPr="00E91C11" w:rsidRDefault="00BA7CE3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6DBBA06" w14:textId="3E2446DC" w:rsidR="00BA7CE3" w:rsidRPr="00E91C11" w:rsidRDefault="00BA7CE3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K_U</w:t>
            </w:r>
            <w:r w:rsidR="00AE478B" w:rsidRPr="00E91C11">
              <w:rPr>
                <w:rFonts w:eastAsia="Times New Roman" w:cstheme="minorHAnsi"/>
                <w:lang w:eastAsia="pl-PL"/>
              </w:rPr>
              <w:t>11</w:t>
            </w:r>
          </w:p>
        </w:tc>
      </w:tr>
      <w:tr w:rsidR="00041BF8" w:rsidRPr="00E91C11" w14:paraId="6A0C54FA" w14:textId="77777777" w:rsidTr="00C574CA">
        <w:trPr>
          <w:cantSplit/>
          <w:trHeight w:val="417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3D48FA1F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6520" w:type="dxa"/>
            <w:shd w:val="clear" w:color="auto" w:fill="DBE5F1"/>
            <w:vAlign w:val="center"/>
          </w:tcPr>
          <w:p w14:paraId="33B05B97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493" w:type="dxa"/>
            <w:shd w:val="clear" w:color="auto" w:fill="DBE5F1"/>
            <w:vAlign w:val="center"/>
          </w:tcPr>
          <w:p w14:paraId="0FB6920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E91C11" w14:paraId="3AC66E88" w14:textId="77777777" w:rsidTr="00C574CA">
        <w:trPr>
          <w:cantSplit/>
          <w:trHeight w:val="462"/>
        </w:trPr>
        <w:tc>
          <w:tcPr>
            <w:tcW w:w="1627" w:type="dxa"/>
            <w:vMerge/>
          </w:tcPr>
          <w:p w14:paraId="7624FD7E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20" w:type="dxa"/>
          </w:tcPr>
          <w:p w14:paraId="04BEB90E" w14:textId="23113EDE" w:rsidR="008B3535" w:rsidRPr="00E91C11" w:rsidRDefault="00E91C11" w:rsidP="00E91C11">
            <w:pPr>
              <w:spacing w:after="0" w:line="240" w:lineRule="auto"/>
              <w:jc w:val="both"/>
              <w:rPr>
                <w:rFonts w:cstheme="minorHAnsi"/>
              </w:rPr>
            </w:pPr>
            <w:r w:rsidRPr="00E91C11">
              <w:rPr>
                <w:rFonts w:cstheme="minorHAnsi"/>
              </w:rPr>
              <w:t>K01</w:t>
            </w:r>
            <w:r>
              <w:rPr>
                <w:rFonts w:cstheme="minorHAnsi"/>
              </w:rPr>
              <w:t xml:space="preserve"> </w:t>
            </w:r>
            <w:r w:rsidR="008B3535" w:rsidRPr="00E91C11">
              <w:rPr>
                <w:rFonts w:cstheme="minorHAnsi"/>
              </w:rPr>
              <w:t>Jest gotowy do ciągłego dokształcania się zawodowego i rozwoju osobistego, dokonywania samooceny własnych kompetencji i doskonalenia umiejętności.</w:t>
            </w:r>
          </w:p>
          <w:p w14:paraId="3246D5AA" w14:textId="5767779C" w:rsidR="002B5C14" w:rsidRPr="00E91C11" w:rsidRDefault="00E91C11" w:rsidP="00E91C11">
            <w:pPr>
              <w:spacing w:after="0" w:line="240" w:lineRule="auto"/>
              <w:jc w:val="both"/>
              <w:rPr>
                <w:rFonts w:eastAsia="ArialMT" w:cstheme="minorHAnsi"/>
                <w:lang w:eastAsia="pl-PL"/>
              </w:rPr>
            </w:pPr>
            <w:r>
              <w:rPr>
                <w:rFonts w:cstheme="minorHAnsi"/>
              </w:rPr>
              <w:t xml:space="preserve">K02 </w:t>
            </w:r>
            <w:r w:rsidR="008B3535" w:rsidRPr="00E91C11">
              <w:rPr>
                <w:rFonts w:cstheme="minorHAnsi"/>
              </w:rPr>
              <w:t>Na podstawie analizy nowych problemów samodzielnie formułuje propozycje ich rozwiązania i sięga po opinie ekspertów w przypadku trudności z samodzielnym</w:t>
            </w:r>
            <w:r w:rsidR="00AE478B" w:rsidRPr="00E91C11">
              <w:rPr>
                <w:rFonts w:cstheme="minorHAnsi"/>
              </w:rPr>
              <w:t xml:space="preserve"> </w:t>
            </w:r>
            <w:r w:rsidR="008B3535" w:rsidRPr="00E91C11">
              <w:rPr>
                <w:rFonts w:cstheme="minorHAnsi"/>
              </w:rPr>
              <w:t>rozwiązaniem problemu.</w:t>
            </w:r>
          </w:p>
        </w:tc>
        <w:tc>
          <w:tcPr>
            <w:tcW w:w="1493" w:type="dxa"/>
          </w:tcPr>
          <w:p w14:paraId="627FB1AC" w14:textId="77777777" w:rsidR="008B3535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K_K01</w:t>
            </w:r>
          </w:p>
          <w:p w14:paraId="57D0084C" w14:textId="77777777" w:rsidR="008B3535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2DB2C44" w14:textId="77777777" w:rsidR="008B3535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3E12AF" w14:textId="77777777" w:rsidR="008B3535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541DCF5" w14:textId="67A59CB1" w:rsidR="002B5C14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K_K0</w:t>
            </w:r>
            <w:r w:rsidR="008B3535" w:rsidRPr="00E91C11">
              <w:rPr>
                <w:rFonts w:eastAsia="Times New Roman" w:cstheme="minorHAnsi"/>
                <w:lang w:eastAsia="pl-PL"/>
              </w:rPr>
              <w:t>9</w:t>
            </w:r>
          </w:p>
        </w:tc>
      </w:tr>
    </w:tbl>
    <w:p w14:paraId="698B34D7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E91C11" w14:paraId="1DAE9518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77095A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E91C11" w14:paraId="3FFE14E2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D9A7390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9503DD8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Wykład</w:t>
            </w:r>
          </w:p>
          <w:p w14:paraId="56615BD6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0D0ECF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E91C11" w14:paraId="2BDF7D78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173FB58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297E1F42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81FAF8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2385EDB0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63FC3A7F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E5D17DD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469718C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4C35CFCA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771609C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3940D8C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1D89BA3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2DD785A5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02EE515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2171DCF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E91C11" w14:paraId="097C4145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7DD3451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C2CEB75" w14:textId="2C6BB47E" w:rsidR="00041BF8" w:rsidRPr="00E91C11" w:rsidRDefault="00FE5A1E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1ADCA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4E065" w14:textId="3AF80B15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EA15D82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F8CFD65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EE1FC3B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965D0B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7EE0B879" w14:textId="77777777" w:rsidR="00041BF8" w:rsidRPr="00E91C11" w:rsidRDefault="00041BF8" w:rsidP="00E91C1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11F3F2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91C11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E91C11" w14:paraId="5864E724" w14:textId="77777777" w:rsidTr="003351A5">
        <w:trPr>
          <w:trHeight w:val="297"/>
        </w:trPr>
        <w:tc>
          <w:tcPr>
            <w:tcW w:w="9622" w:type="dxa"/>
          </w:tcPr>
          <w:p w14:paraId="61C8334C" w14:textId="29A32B2C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Wykład wspierany prezentacją multimedialną, praca na przykładach.</w:t>
            </w:r>
          </w:p>
        </w:tc>
      </w:tr>
    </w:tbl>
    <w:p w14:paraId="32042593" w14:textId="77777777" w:rsidR="00041BF8" w:rsidRPr="00E91C11" w:rsidRDefault="00041BF8" w:rsidP="00E91C1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422358B" w14:textId="77777777" w:rsidR="00041BF8" w:rsidRPr="00E91C11" w:rsidRDefault="00041BF8" w:rsidP="00E91C1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91C11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E91C11" w14:paraId="6451DC2A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F6CF7BB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68796E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074926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8E2EFD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D873D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29F538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B138D0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1DD6ABC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654B312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0A668E49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B6D4AB5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D7C078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FF96B5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4572CC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E91C11" w14:paraId="55AB7D82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3783237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52B4498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F3422E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3E92B7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8F2C3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9FA9CC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41C7F6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A0DB78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05FCA" w14:textId="77777777" w:rsidR="00041BF8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337900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9CB5CF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F77D33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8ACD71" w14:textId="5C10714C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F83F91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E91C11" w14:paraId="5704A733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EFACA48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62EEEC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AC167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2A4AFC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8B72B8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BD007F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5C8C129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A6FE2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E70600E" w14:textId="77777777" w:rsidR="00041BF8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821BCAC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14FE62E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13E486F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6D7603" w14:textId="7DD74B6B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550099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E91C11" w14:paraId="0E47B453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87DA235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U0</w:t>
            </w:r>
            <w:r w:rsidR="008B3535" w:rsidRPr="00E91C11"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76C496B4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D67438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79DC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90CDF5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39EC1A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23487D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A09FDE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21E8A4" w14:textId="77777777" w:rsidR="002B5C14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1E6CDBC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E6F619E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00A657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FA546F" w14:textId="7A3548D1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8617B2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E91C11" w14:paraId="07CC613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FDD9184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U0</w:t>
            </w:r>
            <w:r w:rsidR="008B3535" w:rsidRPr="00E91C11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22246C17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538100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88C441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DDB0A1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CDE11D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41DA18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58AC47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D5E64D" w14:textId="77777777" w:rsidR="002B5C14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EF0EEE4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C096F48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FED773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9C3CC2" w14:textId="69377A5A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3D39A1F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E91C11" w14:paraId="67F2074D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9D601A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27C8535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0F3233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059064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811935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B0C7AA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E8B48D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635F5D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4E39F8" w14:textId="77777777" w:rsidR="00041BF8" w:rsidRPr="00E91C11" w:rsidRDefault="008B3535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412A800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AC3D7B8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37B83C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A3C284" w14:textId="7605CB32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6A314C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E91C11" w14:paraId="7AF40F4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B0EF4E1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7D548C3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551F54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9FC617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7F1B79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4DD6DC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3890F5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1DFB72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4023B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21665A8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04697CD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3A6F0A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29BC4" w14:textId="57512AA2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DE6C79" w14:textId="77777777" w:rsidR="002B5C14" w:rsidRPr="00E91C11" w:rsidRDefault="002B5C14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FFA44BE" w14:textId="77777777" w:rsidR="00041BF8" w:rsidRPr="00E91C11" w:rsidRDefault="00041BF8" w:rsidP="00E91C1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E91C11" w14:paraId="300B1761" w14:textId="77777777" w:rsidTr="003351A5">
        <w:tc>
          <w:tcPr>
            <w:tcW w:w="1941" w:type="dxa"/>
            <w:shd w:val="clear" w:color="auto" w:fill="DBE5F1"/>
            <w:vAlign w:val="center"/>
          </w:tcPr>
          <w:p w14:paraId="3F2C3146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1D6B14D6" w14:textId="71C1F219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Aktywny udział w zajęciach.</w:t>
            </w:r>
          </w:p>
        </w:tc>
      </w:tr>
    </w:tbl>
    <w:p w14:paraId="348CC293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E91C11" w14:paraId="31CB5E28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7114F2E" w14:textId="77777777" w:rsidR="00041BF8" w:rsidRPr="00E91C11" w:rsidRDefault="00041BF8" w:rsidP="00E91C1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E176005" w14:textId="77777777" w:rsidR="00041BF8" w:rsidRPr="00E91C11" w:rsidRDefault="00041BF8" w:rsidP="00E91C1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1E8032A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CCE4BE9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91C11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E91C11" w14:paraId="6C8943E4" w14:textId="77777777" w:rsidTr="003351A5">
        <w:trPr>
          <w:trHeight w:val="1445"/>
        </w:trPr>
        <w:tc>
          <w:tcPr>
            <w:tcW w:w="9706" w:type="dxa"/>
          </w:tcPr>
          <w:p w14:paraId="16D8F5D9" w14:textId="2CA04D22" w:rsidR="00FE5A1E" w:rsidRPr="00E91C11" w:rsidRDefault="00FE5A1E" w:rsidP="00E91C11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cstheme="minorHAnsi"/>
                <w:bCs/>
              </w:rPr>
            </w:pPr>
            <w:r w:rsidRPr="00E91C11">
              <w:rPr>
                <w:rFonts w:cstheme="minorHAnsi"/>
                <w:bCs/>
              </w:rPr>
              <w:t>Międzynarodowy system cyklicznych przeglądów sztuki współczesnej: historia i próba krytycznej analizy</w:t>
            </w:r>
            <w:r w:rsidR="00247287" w:rsidRPr="00E91C11">
              <w:rPr>
                <w:rFonts w:cstheme="minorHAnsi"/>
                <w:bCs/>
              </w:rPr>
              <w:t xml:space="preserve"> formatu instytucji</w:t>
            </w:r>
            <w:r w:rsidRPr="00E91C11">
              <w:rPr>
                <w:rFonts w:cstheme="minorHAnsi"/>
                <w:bCs/>
              </w:rPr>
              <w:t xml:space="preserve">. </w:t>
            </w:r>
          </w:p>
          <w:p w14:paraId="41DA8B80" w14:textId="6ED25F2F" w:rsidR="00FE5A1E" w:rsidRPr="00E91C11" w:rsidRDefault="00FE5A1E" w:rsidP="00E91C11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cstheme="minorHAnsi"/>
                <w:bCs/>
              </w:rPr>
            </w:pPr>
            <w:r w:rsidRPr="00E91C11">
              <w:rPr>
                <w:rFonts w:cstheme="minorHAnsi"/>
                <w:bCs/>
              </w:rPr>
              <w:t>Uwagi o geografii współczesnego świata sztuki.</w:t>
            </w:r>
          </w:p>
          <w:p w14:paraId="27B5CABE" w14:textId="77777777" w:rsidR="00247287" w:rsidRPr="00E91C11" w:rsidRDefault="00247287" w:rsidP="00E91C11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cstheme="minorHAnsi"/>
                <w:bCs/>
              </w:rPr>
            </w:pPr>
            <w:r w:rsidRPr="00E91C11">
              <w:rPr>
                <w:rFonts w:cstheme="minorHAnsi"/>
                <w:bCs/>
              </w:rPr>
              <w:t>Analiza i interpretacja wybranych wystaw:</w:t>
            </w:r>
          </w:p>
          <w:p w14:paraId="179A7D7F" w14:textId="27EF7059" w:rsidR="00247287" w:rsidRPr="00E91C11" w:rsidRDefault="00247287" w:rsidP="00E91C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080"/>
              <w:jc w:val="both"/>
              <w:rPr>
                <w:rFonts w:cstheme="minorHAnsi"/>
                <w:bCs/>
              </w:rPr>
            </w:pPr>
            <w:r w:rsidRPr="00E91C11">
              <w:rPr>
                <w:rFonts w:cstheme="minorHAnsi"/>
                <w:bCs/>
                <w:i/>
              </w:rPr>
              <w:t xml:space="preserve">The </w:t>
            </w:r>
            <w:proofErr w:type="spellStart"/>
            <w:r w:rsidRPr="00E91C11">
              <w:rPr>
                <w:rFonts w:cstheme="minorHAnsi"/>
                <w:bCs/>
                <w:i/>
              </w:rPr>
              <w:t>Milk</w:t>
            </w:r>
            <w:proofErr w:type="spellEnd"/>
            <w:r w:rsidRPr="00E91C11">
              <w:rPr>
                <w:rFonts w:cstheme="minorHAnsi"/>
                <w:bCs/>
                <w:i/>
              </w:rPr>
              <w:t xml:space="preserve"> of </w:t>
            </w:r>
            <w:proofErr w:type="spellStart"/>
            <w:r w:rsidRPr="00E91C11">
              <w:rPr>
                <w:rFonts w:cstheme="minorHAnsi"/>
                <w:bCs/>
                <w:i/>
              </w:rPr>
              <w:t>Dreams</w:t>
            </w:r>
            <w:proofErr w:type="spellEnd"/>
            <w:r w:rsidRPr="00E91C11">
              <w:rPr>
                <w:rFonts w:cstheme="minorHAnsi"/>
                <w:bCs/>
              </w:rPr>
              <w:t>, 59 Biennale sztuki w Wenecji, Wenecja 2022.</w:t>
            </w:r>
          </w:p>
          <w:p w14:paraId="31D6E6D3" w14:textId="720FC099" w:rsidR="00247287" w:rsidRPr="00E91C11" w:rsidRDefault="00247287" w:rsidP="00E91C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080"/>
              <w:jc w:val="both"/>
              <w:rPr>
                <w:rFonts w:cstheme="minorHAnsi"/>
                <w:bCs/>
              </w:rPr>
            </w:pPr>
            <w:proofErr w:type="spellStart"/>
            <w:r w:rsidRPr="00E91C11">
              <w:rPr>
                <w:rFonts w:cstheme="minorHAnsi"/>
                <w:bCs/>
                <w:i/>
              </w:rPr>
              <w:t>Lumbung</w:t>
            </w:r>
            <w:proofErr w:type="spellEnd"/>
            <w:r w:rsidRPr="00E91C11">
              <w:rPr>
                <w:rFonts w:cstheme="minorHAnsi"/>
                <w:bCs/>
              </w:rPr>
              <w:t xml:space="preserve">, </w:t>
            </w:r>
            <w:proofErr w:type="spellStart"/>
            <w:r w:rsidRPr="00E91C11">
              <w:rPr>
                <w:rFonts w:cstheme="minorHAnsi"/>
                <w:bCs/>
              </w:rPr>
              <w:t>Documenta</w:t>
            </w:r>
            <w:proofErr w:type="spellEnd"/>
            <w:r w:rsidRPr="00E91C11">
              <w:rPr>
                <w:rFonts w:cstheme="minorHAnsi"/>
                <w:bCs/>
              </w:rPr>
              <w:t xml:space="preserve"> 15, Kassel 2022.</w:t>
            </w:r>
          </w:p>
          <w:p w14:paraId="615C92BC" w14:textId="344BBEB1" w:rsidR="00247287" w:rsidRPr="00E91C11" w:rsidRDefault="00247287" w:rsidP="00E91C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080"/>
              <w:jc w:val="both"/>
              <w:rPr>
                <w:rFonts w:cstheme="minorHAnsi"/>
                <w:bCs/>
                <w:lang w:val="en-GB"/>
              </w:rPr>
            </w:pPr>
            <w:r w:rsidRPr="00E91C11">
              <w:rPr>
                <w:rFonts w:cstheme="minorHAnsi"/>
                <w:bCs/>
                <w:lang w:val="en-GB"/>
              </w:rPr>
              <w:t>12 Berlin Biennale for Contemporary Art, Berlin 2022</w:t>
            </w:r>
          </w:p>
          <w:p w14:paraId="1C5C3BB5" w14:textId="77777777" w:rsidR="00FE5A1E" w:rsidRPr="00E91C11" w:rsidRDefault="00FE5A1E" w:rsidP="00E91C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080"/>
              <w:jc w:val="both"/>
              <w:rPr>
                <w:rFonts w:cstheme="minorHAnsi"/>
                <w:bCs/>
                <w:lang w:val="en-GB"/>
              </w:rPr>
            </w:pPr>
            <w:r w:rsidRPr="00E91C11">
              <w:rPr>
                <w:rFonts w:cstheme="minorHAnsi"/>
                <w:bCs/>
                <w:i/>
                <w:iCs/>
                <w:lang w:val="en-GB"/>
              </w:rPr>
              <w:t>We don’t need another hero</w:t>
            </w:r>
            <w:r w:rsidRPr="00E91C11">
              <w:rPr>
                <w:rFonts w:cstheme="minorHAnsi"/>
                <w:bCs/>
                <w:lang w:val="en-GB"/>
              </w:rPr>
              <w:t>, Berlin Biennale 10, Berlin 2019.</w:t>
            </w:r>
          </w:p>
          <w:p w14:paraId="196B593C" w14:textId="77777777" w:rsidR="00FE5A1E" w:rsidRPr="00E91C11" w:rsidRDefault="00FE5A1E" w:rsidP="00E91C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080"/>
              <w:jc w:val="both"/>
              <w:rPr>
                <w:rFonts w:cstheme="minorHAnsi"/>
                <w:bCs/>
              </w:rPr>
            </w:pPr>
            <w:r w:rsidRPr="00E91C11">
              <w:rPr>
                <w:rFonts w:cstheme="minorHAnsi"/>
                <w:bCs/>
                <w:i/>
                <w:iCs/>
                <w:lang w:val="en-GB"/>
              </w:rPr>
              <w:t xml:space="preserve">The Planetary Garden. Cultivating </w:t>
            </w:r>
            <w:proofErr w:type="spellStart"/>
            <w:r w:rsidRPr="00E91C11">
              <w:rPr>
                <w:rFonts w:cstheme="minorHAnsi"/>
                <w:bCs/>
                <w:i/>
                <w:iCs/>
                <w:lang w:val="en-GB"/>
              </w:rPr>
              <w:t>Coexistance</w:t>
            </w:r>
            <w:proofErr w:type="spellEnd"/>
            <w:r w:rsidRPr="00E91C11">
              <w:rPr>
                <w:rFonts w:cstheme="minorHAnsi"/>
                <w:bCs/>
                <w:lang w:val="en-GB"/>
              </w:rPr>
              <w:t xml:space="preserve">. </w:t>
            </w:r>
            <w:proofErr w:type="spellStart"/>
            <w:r w:rsidRPr="00E91C11">
              <w:rPr>
                <w:rFonts w:cstheme="minorHAnsi"/>
                <w:bCs/>
              </w:rPr>
              <w:t>Manifesta</w:t>
            </w:r>
            <w:proofErr w:type="spellEnd"/>
            <w:r w:rsidRPr="00E91C11">
              <w:rPr>
                <w:rFonts w:cstheme="minorHAnsi"/>
                <w:bCs/>
              </w:rPr>
              <w:t xml:space="preserve"> 12, Palermo 2018.</w:t>
            </w:r>
          </w:p>
          <w:p w14:paraId="464B1B67" w14:textId="77777777" w:rsidR="00FE5A1E" w:rsidRPr="00E91C11" w:rsidRDefault="00FE5A1E" w:rsidP="00E91C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080"/>
              <w:jc w:val="both"/>
              <w:rPr>
                <w:rFonts w:cstheme="minorHAnsi"/>
                <w:bCs/>
                <w:lang w:val="de-DE"/>
              </w:rPr>
            </w:pPr>
            <w:r w:rsidRPr="00E91C11">
              <w:rPr>
                <w:rFonts w:cstheme="minorHAnsi"/>
                <w:bCs/>
                <w:i/>
                <w:iCs/>
                <w:lang w:val="de-DE"/>
              </w:rPr>
              <w:t>Ist die Moderne unsere Antik?</w:t>
            </w:r>
            <w:r w:rsidRPr="00E91C11">
              <w:rPr>
                <w:rFonts w:cstheme="minorHAnsi"/>
                <w:bCs/>
                <w:lang w:val="de-DE"/>
              </w:rPr>
              <w:t>, Documenta 12, Kassel 2007.</w:t>
            </w:r>
          </w:p>
          <w:p w14:paraId="5EFE3BC3" w14:textId="77777777" w:rsidR="00FE5A1E" w:rsidRPr="00E91C11" w:rsidRDefault="00FE5A1E" w:rsidP="00E91C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080"/>
              <w:jc w:val="both"/>
              <w:rPr>
                <w:rFonts w:cstheme="minorHAnsi"/>
                <w:bCs/>
                <w:lang w:val="en-GB"/>
              </w:rPr>
            </w:pPr>
            <w:r w:rsidRPr="00E91C11">
              <w:rPr>
                <w:rFonts w:cstheme="minorHAnsi"/>
                <w:bCs/>
                <w:i/>
                <w:iCs/>
                <w:lang w:val="en-GB"/>
              </w:rPr>
              <w:t>Think with the Senses - Feel with the Mind. Art in the Present Tense</w:t>
            </w:r>
            <w:r w:rsidRPr="00E91C11">
              <w:rPr>
                <w:rFonts w:cstheme="minorHAnsi"/>
                <w:bCs/>
                <w:lang w:val="en-GB"/>
              </w:rPr>
              <w:t xml:space="preserve">, 52 Biennale </w:t>
            </w:r>
            <w:proofErr w:type="spellStart"/>
            <w:r w:rsidRPr="00E91C11">
              <w:rPr>
                <w:rFonts w:cstheme="minorHAnsi"/>
                <w:bCs/>
                <w:lang w:val="en-GB"/>
              </w:rPr>
              <w:t>Sztuki</w:t>
            </w:r>
            <w:proofErr w:type="spellEnd"/>
            <w:r w:rsidRPr="00E91C11">
              <w:rPr>
                <w:rFonts w:cstheme="minorHAnsi"/>
                <w:bCs/>
                <w:lang w:val="en-GB"/>
              </w:rPr>
              <w:t xml:space="preserve"> w </w:t>
            </w:r>
            <w:proofErr w:type="spellStart"/>
            <w:r w:rsidRPr="00E91C11">
              <w:rPr>
                <w:rFonts w:cstheme="minorHAnsi"/>
                <w:bCs/>
                <w:lang w:val="en-GB"/>
              </w:rPr>
              <w:t>Wenecji</w:t>
            </w:r>
            <w:proofErr w:type="spellEnd"/>
            <w:r w:rsidRPr="00E91C11">
              <w:rPr>
                <w:rFonts w:cstheme="minorHAnsi"/>
                <w:bCs/>
                <w:lang w:val="en-GB"/>
              </w:rPr>
              <w:t xml:space="preserve">, </w:t>
            </w:r>
            <w:proofErr w:type="spellStart"/>
            <w:r w:rsidRPr="00E91C11">
              <w:rPr>
                <w:rFonts w:cstheme="minorHAnsi"/>
                <w:bCs/>
                <w:lang w:val="en-GB"/>
              </w:rPr>
              <w:t>Wenecja</w:t>
            </w:r>
            <w:proofErr w:type="spellEnd"/>
            <w:r w:rsidRPr="00E91C11">
              <w:rPr>
                <w:rFonts w:cstheme="minorHAnsi"/>
                <w:bCs/>
                <w:lang w:val="en-GB"/>
              </w:rPr>
              <w:t xml:space="preserve"> 2007.</w:t>
            </w:r>
          </w:p>
          <w:p w14:paraId="178BE2D2" w14:textId="5858BAAC" w:rsidR="00041BF8" w:rsidRPr="00E91C11" w:rsidRDefault="00FE5A1E" w:rsidP="00E91C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080"/>
              <w:jc w:val="both"/>
              <w:rPr>
                <w:rFonts w:cstheme="minorHAnsi"/>
                <w:bCs/>
                <w:lang w:val="en-GB"/>
              </w:rPr>
            </w:pPr>
            <w:r w:rsidRPr="00E91C11">
              <w:rPr>
                <w:rFonts w:cstheme="minorHAnsi"/>
                <w:bCs/>
                <w:i/>
                <w:iCs/>
                <w:lang w:val="en-GB"/>
              </w:rPr>
              <w:t>Learning from Athens</w:t>
            </w:r>
            <w:r w:rsidRPr="00E91C11">
              <w:rPr>
                <w:rFonts w:cstheme="minorHAnsi"/>
                <w:bCs/>
                <w:lang w:val="en-GB"/>
              </w:rPr>
              <w:t>, Documenta 14, Kassel 2017.</w:t>
            </w:r>
          </w:p>
        </w:tc>
      </w:tr>
    </w:tbl>
    <w:p w14:paraId="0279B094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bookmarkStart w:id="0" w:name="_GoBack"/>
      <w:bookmarkEnd w:id="0"/>
      <w:r w:rsidRPr="00E91C11">
        <w:rPr>
          <w:rFonts w:eastAsia="Times New Roman" w:cstheme="minorHAnsi"/>
          <w:b/>
          <w:lang w:eastAsia="pl-PL"/>
        </w:rPr>
        <w:lastRenderedPageBreak/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E91C11" w14:paraId="41CAA431" w14:textId="77777777" w:rsidTr="003351A5">
        <w:trPr>
          <w:trHeight w:val="569"/>
        </w:trPr>
        <w:tc>
          <w:tcPr>
            <w:tcW w:w="9622" w:type="dxa"/>
          </w:tcPr>
          <w:p w14:paraId="3AF8E19C" w14:textId="77777777" w:rsidR="00FE5A1E" w:rsidRPr="00E91C11" w:rsidRDefault="00FE5A1E" w:rsidP="00E91C1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Calibri" w:cstheme="minorHAnsi"/>
                <w:lang w:val="en-GB"/>
              </w:rPr>
            </w:pPr>
            <w:r w:rsidRPr="00E91C11">
              <w:rPr>
                <w:rFonts w:eastAsia="Calibri" w:cstheme="minorHAnsi"/>
                <w:i/>
                <w:iCs/>
                <w:lang w:val="en-GB"/>
              </w:rPr>
              <w:t>Biennials And Beyond Exhibitions That Made Art History: 1962-2002</w:t>
            </w:r>
            <w:r w:rsidRPr="00E91C11">
              <w:rPr>
                <w:rFonts w:eastAsia="Calibri" w:cstheme="minorHAnsi"/>
                <w:lang w:val="en-GB"/>
              </w:rPr>
              <w:t xml:space="preserve">, red. Bruce 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Altshuler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 xml:space="preserve">, 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Phaidon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 xml:space="preserve"> Press, 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Londyn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 xml:space="preserve"> 2013.</w:t>
            </w:r>
          </w:p>
          <w:p w14:paraId="78F3EA52" w14:textId="0394D64A" w:rsidR="00FE5A1E" w:rsidRPr="00E91C11" w:rsidRDefault="00FE5A1E" w:rsidP="00E91C1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Calibri" w:cstheme="minorHAnsi"/>
                <w:lang w:val="en-GB"/>
              </w:rPr>
            </w:pPr>
            <w:r w:rsidRPr="00E91C11">
              <w:rPr>
                <w:rFonts w:eastAsia="Calibri" w:cstheme="minorHAnsi"/>
                <w:i/>
                <w:iCs/>
                <w:lang w:val="en-GB"/>
              </w:rPr>
              <w:t>Thinking About Exhibitions</w:t>
            </w:r>
            <w:r w:rsidRPr="00E91C11">
              <w:rPr>
                <w:rFonts w:eastAsia="Calibri" w:cstheme="minorHAnsi"/>
                <w:lang w:val="en-GB"/>
              </w:rPr>
              <w:t xml:space="preserve">, red. By Bruce W. Ferguson, 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Reesa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 xml:space="preserve"> Greenberg, Sandy 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Nairne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>, Routledge, London 1996.</w:t>
            </w:r>
          </w:p>
          <w:p w14:paraId="7FED7686" w14:textId="282E1722" w:rsidR="00247287" w:rsidRPr="00E91C11" w:rsidRDefault="00247287" w:rsidP="00E91C1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Calibri" w:cstheme="minorHAnsi"/>
                <w:lang w:val="en-GB"/>
              </w:rPr>
            </w:pPr>
            <w:r w:rsidRPr="00E91C11">
              <w:rPr>
                <w:rFonts w:cstheme="minorHAnsi"/>
                <w:i/>
                <w:lang w:val="en-GB"/>
              </w:rPr>
              <w:t>The Art Biennial as a Global Phenomenon Strategies in Neo-Political Times</w:t>
            </w:r>
            <w:r w:rsidRPr="00E91C11">
              <w:rPr>
                <w:rFonts w:cstheme="minorHAnsi"/>
                <w:lang w:val="en-GB"/>
              </w:rPr>
              <w:t>, "Open", No 16, 2009.</w:t>
            </w:r>
          </w:p>
          <w:p w14:paraId="40714506" w14:textId="77777777" w:rsidR="00FE5A1E" w:rsidRPr="00E91C11" w:rsidRDefault="00FE5A1E" w:rsidP="00E91C1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Calibri" w:cstheme="minorHAnsi"/>
                <w:lang w:val="en-GB"/>
              </w:rPr>
            </w:pPr>
            <w:r w:rsidRPr="00E91C11">
              <w:rPr>
                <w:rFonts w:eastAsia="Calibri" w:cstheme="minorHAnsi"/>
                <w:i/>
                <w:iCs/>
                <w:lang w:val="en-GB"/>
              </w:rPr>
              <w:t>We Don’t Need Another Hero</w:t>
            </w:r>
            <w:r w:rsidRPr="00E91C11">
              <w:rPr>
                <w:rFonts w:eastAsia="Calibri" w:cstheme="minorHAnsi"/>
                <w:lang w:val="en-GB"/>
              </w:rPr>
              <w:t>, 10</w:t>
            </w:r>
            <w:r w:rsidRPr="00E91C11">
              <w:rPr>
                <w:rFonts w:eastAsia="Calibri" w:cstheme="minorHAnsi"/>
                <w:vertAlign w:val="superscript"/>
                <w:lang w:val="en-GB"/>
              </w:rPr>
              <w:t>th</w:t>
            </w:r>
            <w:r w:rsidRPr="00E91C11">
              <w:rPr>
                <w:rFonts w:eastAsia="Calibri" w:cstheme="minorHAnsi"/>
                <w:lang w:val="en-GB"/>
              </w:rPr>
              <w:t xml:space="preserve"> Berlin Biennale for Contemporary Art, [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katalog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 xml:space="preserve"> 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wystawy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>], Berlin 2018.</w:t>
            </w:r>
          </w:p>
          <w:p w14:paraId="5471CD1F" w14:textId="77777777" w:rsidR="00FE5A1E" w:rsidRPr="00E91C11" w:rsidRDefault="00FE5A1E" w:rsidP="00E91C1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  <w:i/>
                <w:iCs/>
                <w:lang w:val="en-GB"/>
              </w:rPr>
              <w:t xml:space="preserve">The Planetary Garden. Cultivating </w:t>
            </w:r>
            <w:proofErr w:type="spellStart"/>
            <w:r w:rsidRPr="00E91C11">
              <w:rPr>
                <w:rFonts w:eastAsia="Calibri" w:cstheme="minorHAnsi"/>
                <w:i/>
                <w:iCs/>
                <w:lang w:val="en-GB"/>
              </w:rPr>
              <w:t>Coexistance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 xml:space="preserve">. </w:t>
            </w:r>
            <w:proofErr w:type="spellStart"/>
            <w:r w:rsidRPr="00E91C11">
              <w:rPr>
                <w:rFonts w:eastAsia="Calibri" w:cstheme="minorHAnsi"/>
              </w:rPr>
              <w:t>Manifesta</w:t>
            </w:r>
            <w:proofErr w:type="spellEnd"/>
            <w:r w:rsidRPr="00E91C11">
              <w:rPr>
                <w:rFonts w:eastAsia="Calibri" w:cstheme="minorHAnsi"/>
              </w:rPr>
              <w:t xml:space="preserve"> 12 Palermo, [katalog wystawy], Palermo 2018.</w:t>
            </w:r>
          </w:p>
          <w:p w14:paraId="2CD70537" w14:textId="77777777" w:rsidR="00FE5A1E" w:rsidRPr="00E91C11" w:rsidRDefault="00FE5A1E" w:rsidP="00E91C1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Calibri" w:cstheme="minorHAnsi"/>
                <w:lang w:val="en-GB"/>
              </w:rPr>
            </w:pPr>
            <w:proofErr w:type="spellStart"/>
            <w:r w:rsidRPr="00E91C11">
              <w:rPr>
                <w:rFonts w:eastAsia="Calibri" w:cstheme="minorHAnsi"/>
                <w:i/>
                <w:iCs/>
                <w:lang w:val="en-GB"/>
              </w:rPr>
              <w:t>Documenta</w:t>
            </w:r>
            <w:proofErr w:type="spellEnd"/>
            <w:r w:rsidRPr="00E91C11">
              <w:rPr>
                <w:rFonts w:eastAsia="Calibri" w:cstheme="minorHAnsi"/>
                <w:i/>
                <w:iCs/>
                <w:lang w:val="en-GB"/>
              </w:rPr>
              <w:t xml:space="preserve"> 12</w:t>
            </w:r>
            <w:r w:rsidRPr="00E91C11">
              <w:rPr>
                <w:rFonts w:eastAsia="Calibri" w:cstheme="minorHAnsi"/>
                <w:lang w:val="en-GB"/>
              </w:rPr>
              <w:t>, [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katalog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 xml:space="preserve"> </w:t>
            </w:r>
            <w:proofErr w:type="spellStart"/>
            <w:r w:rsidRPr="00E91C11">
              <w:rPr>
                <w:rFonts w:eastAsia="Calibri" w:cstheme="minorHAnsi"/>
                <w:lang w:val="en-GB"/>
              </w:rPr>
              <w:t>wystawy</w:t>
            </w:r>
            <w:proofErr w:type="spellEnd"/>
            <w:r w:rsidRPr="00E91C11">
              <w:rPr>
                <w:rFonts w:eastAsia="Calibri" w:cstheme="minorHAnsi"/>
                <w:lang w:val="en-GB"/>
              </w:rPr>
              <w:t>], Kassel 2007.</w:t>
            </w:r>
          </w:p>
          <w:p w14:paraId="4FEFD87C" w14:textId="77777777" w:rsidR="00FE5A1E" w:rsidRPr="00E91C11" w:rsidRDefault="00FE5A1E" w:rsidP="00E91C1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Calibri" w:cstheme="minorHAnsi"/>
              </w:rPr>
            </w:pPr>
            <w:r w:rsidRPr="00E91C11">
              <w:rPr>
                <w:rFonts w:cstheme="minorHAnsi"/>
                <w:bCs/>
                <w:i/>
                <w:iCs/>
                <w:lang w:val="en-GB"/>
              </w:rPr>
              <w:t>Think with the Senses - Feel with the Mind. Art in the Present Tense</w:t>
            </w:r>
            <w:r w:rsidRPr="00E91C11">
              <w:rPr>
                <w:rFonts w:cstheme="minorHAnsi"/>
                <w:bCs/>
                <w:lang w:val="en-GB"/>
              </w:rPr>
              <w:t xml:space="preserve">, 52. </w:t>
            </w:r>
            <w:proofErr w:type="spellStart"/>
            <w:r w:rsidRPr="00E91C11">
              <w:rPr>
                <w:rFonts w:cstheme="minorHAnsi"/>
                <w:bCs/>
                <w:lang w:val="en-GB"/>
              </w:rPr>
              <w:t>Espozicione</w:t>
            </w:r>
            <w:proofErr w:type="spellEnd"/>
            <w:r w:rsidRPr="00E91C11">
              <w:rPr>
                <w:rFonts w:cstheme="minorHAnsi"/>
                <w:bCs/>
                <w:lang w:val="en-GB"/>
              </w:rPr>
              <w:t xml:space="preserve"> Internationale </w:t>
            </w:r>
            <w:proofErr w:type="spellStart"/>
            <w:r w:rsidRPr="00E91C11">
              <w:rPr>
                <w:rFonts w:cstheme="minorHAnsi"/>
                <w:bCs/>
                <w:lang w:val="en-GB"/>
              </w:rPr>
              <w:t>d’Arte</w:t>
            </w:r>
            <w:proofErr w:type="spellEnd"/>
            <w:r w:rsidRPr="00E91C11">
              <w:rPr>
                <w:rFonts w:cstheme="minorHAnsi"/>
                <w:bCs/>
                <w:lang w:val="en-GB"/>
              </w:rPr>
              <w:t xml:space="preserve">, </w:t>
            </w:r>
            <w:r w:rsidRPr="00E91C11">
              <w:rPr>
                <w:rFonts w:eastAsia="Calibri" w:cstheme="minorHAnsi"/>
              </w:rPr>
              <w:t>[katalog wystawy], Wenecja 2007.</w:t>
            </w:r>
          </w:p>
          <w:p w14:paraId="48355A01" w14:textId="3F50EE28" w:rsidR="00BA7CE3" w:rsidRPr="00E91C11" w:rsidRDefault="00FE5A1E" w:rsidP="00E91C11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E91C11">
              <w:rPr>
                <w:rFonts w:eastAsia="Calibri" w:cstheme="minorHAnsi"/>
                <w:i/>
                <w:iCs/>
              </w:rPr>
              <w:t>The Documenta 14 Reader</w:t>
            </w:r>
            <w:r w:rsidRPr="00E91C11">
              <w:rPr>
                <w:rFonts w:eastAsia="Calibri" w:cstheme="minorHAnsi"/>
              </w:rPr>
              <w:t>, Kassel 2017.</w:t>
            </w:r>
          </w:p>
        </w:tc>
      </w:tr>
    </w:tbl>
    <w:p w14:paraId="1609BEC0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E78227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91C11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E91C11" w14:paraId="4D856526" w14:textId="77777777" w:rsidTr="00E91C11">
        <w:trPr>
          <w:trHeight w:val="195"/>
        </w:trPr>
        <w:tc>
          <w:tcPr>
            <w:tcW w:w="9622" w:type="dxa"/>
          </w:tcPr>
          <w:p w14:paraId="6278C0B2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14:paraId="11863FA5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6445270" w14:textId="77777777" w:rsidR="00041BF8" w:rsidRPr="00E91C11" w:rsidRDefault="00041BF8" w:rsidP="00E91C1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91C11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E91C11" w14:paraId="184BBA05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61B870D" w14:textId="77777777" w:rsidR="00041BF8" w:rsidRPr="00E91C11" w:rsidRDefault="00041BF8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918DAEF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5993DB2A" w14:textId="34EEF5A3" w:rsidR="00041BF8" w:rsidRPr="00E91C11" w:rsidRDefault="00FE5A1E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30</w:t>
            </w:r>
          </w:p>
        </w:tc>
      </w:tr>
      <w:tr w:rsidR="00041BF8" w:rsidRPr="00E91C11" w14:paraId="5EDADC42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2C2C0A8A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09D16DE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583081C" w14:textId="434A4DC9" w:rsidR="00041BF8" w:rsidRPr="00E91C11" w:rsidRDefault="00FE5A1E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0</w:t>
            </w:r>
          </w:p>
        </w:tc>
      </w:tr>
      <w:tr w:rsidR="00041BF8" w:rsidRPr="00E91C11" w14:paraId="3DF80A2D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D40B1C3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5F03AE5" w14:textId="77777777" w:rsidR="00041BF8" w:rsidRPr="00E91C11" w:rsidRDefault="00041BF8" w:rsidP="00E91C11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C100761" w14:textId="77777777" w:rsidR="00041BF8" w:rsidRPr="00E91C11" w:rsidRDefault="00BA7CE3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5</w:t>
            </w:r>
          </w:p>
        </w:tc>
      </w:tr>
      <w:tr w:rsidR="00041BF8" w:rsidRPr="00E91C11" w14:paraId="6141948B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FAB3696" w14:textId="77777777" w:rsidR="00041BF8" w:rsidRPr="00E91C11" w:rsidRDefault="00041BF8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165A1B52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9D6D1F6" w14:textId="1BEEF003" w:rsidR="00BA7CE3" w:rsidRPr="00E91C11" w:rsidRDefault="00FE5A1E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15</w:t>
            </w:r>
          </w:p>
        </w:tc>
      </w:tr>
      <w:tr w:rsidR="00041BF8" w:rsidRPr="00E91C11" w14:paraId="1FCCDCD9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2BEC91F5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2DA82857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27205E42" w14:textId="77777777" w:rsidR="00041BF8" w:rsidRPr="00E91C11" w:rsidRDefault="00BA7CE3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0</w:t>
            </w:r>
          </w:p>
        </w:tc>
      </w:tr>
      <w:tr w:rsidR="00041BF8" w:rsidRPr="00E91C11" w14:paraId="18752603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114146A1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03F4125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5B2D3D3" w14:textId="6A2127DA" w:rsidR="00041BF8" w:rsidRPr="00E91C11" w:rsidRDefault="00BA761F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0</w:t>
            </w:r>
          </w:p>
        </w:tc>
      </w:tr>
      <w:tr w:rsidR="00041BF8" w:rsidRPr="00E91C11" w14:paraId="7707E7BD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1400B31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0FA494A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CDA8AB4" w14:textId="47BC9FB8" w:rsidR="00041BF8" w:rsidRPr="00E91C11" w:rsidRDefault="00FE5A1E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0</w:t>
            </w:r>
          </w:p>
        </w:tc>
      </w:tr>
      <w:tr w:rsidR="00041BF8" w:rsidRPr="00E91C11" w14:paraId="72E978F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5524163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FA33307" w14:textId="5AF1AB10" w:rsidR="00041BF8" w:rsidRPr="00E91C11" w:rsidRDefault="00E91C11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50</w:t>
            </w:r>
          </w:p>
        </w:tc>
      </w:tr>
      <w:tr w:rsidR="00041BF8" w:rsidRPr="00E91C11" w14:paraId="312E5DD1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1D3A63B" w14:textId="77777777" w:rsidR="00041BF8" w:rsidRPr="00E91C11" w:rsidRDefault="00041BF8" w:rsidP="00E91C1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F9CE5F3" w14:textId="27D3E525" w:rsidR="00041BF8" w:rsidRPr="00E91C11" w:rsidRDefault="00BA761F" w:rsidP="00E91C1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91C11">
              <w:rPr>
                <w:rFonts w:eastAsia="Calibri" w:cstheme="minorHAnsi"/>
              </w:rPr>
              <w:t>2</w:t>
            </w:r>
          </w:p>
        </w:tc>
      </w:tr>
    </w:tbl>
    <w:p w14:paraId="4587A46B" w14:textId="77777777" w:rsidR="009E304D" w:rsidRPr="00E91C11" w:rsidRDefault="009E304D" w:rsidP="00E91C11">
      <w:pPr>
        <w:spacing w:after="0" w:line="240" w:lineRule="auto"/>
        <w:rPr>
          <w:rFonts w:cstheme="minorHAnsi"/>
        </w:rPr>
      </w:pPr>
    </w:p>
    <w:sectPr w:rsidR="009E304D" w:rsidRPr="00E91C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BD890E" w14:textId="77777777" w:rsidR="00D626EB" w:rsidRDefault="00D626EB">
      <w:pPr>
        <w:spacing w:after="0" w:line="240" w:lineRule="auto"/>
      </w:pPr>
      <w:r>
        <w:separator/>
      </w:r>
    </w:p>
  </w:endnote>
  <w:endnote w:type="continuationSeparator" w:id="0">
    <w:p w14:paraId="32A50394" w14:textId="77777777" w:rsidR="00D626EB" w:rsidRDefault="00D62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Malgun Gothic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DBE4C" w14:textId="77777777" w:rsidR="00100C71" w:rsidRDefault="00D626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3296C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574CA">
      <w:rPr>
        <w:noProof/>
      </w:rPr>
      <w:t>3</w:t>
    </w:r>
    <w:r>
      <w:fldChar w:fldCharType="end"/>
    </w:r>
  </w:p>
  <w:p w14:paraId="3DE8DC51" w14:textId="77777777" w:rsidR="00100C71" w:rsidRDefault="00D626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0EEC2" w14:textId="77777777" w:rsidR="00100C71" w:rsidRDefault="00D626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BD526E" w14:textId="77777777" w:rsidR="00D626EB" w:rsidRDefault="00D626EB">
      <w:pPr>
        <w:spacing w:after="0" w:line="240" w:lineRule="auto"/>
      </w:pPr>
      <w:r>
        <w:separator/>
      </w:r>
    </w:p>
  </w:footnote>
  <w:footnote w:type="continuationSeparator" w:id="0">
    <w:p w14:paraId="3B369D71" w14:textId="77777777" w:rsidR="00D626EB" w:rsidRDefault="00D62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231E1" w14:textId="77777777" w:rsidR="00100C71" w:rsidRDefault="00D626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31F3A" w14:textId="77777777" w:rsidR="00100C71" w:rsidRDefault="00D626EB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878B4" w14:textId="77777777" w:rsidR="00100C71" w:rsidRDefault="00D626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6814"/>
    <w:multiLevelType w:val="hybridMultilevel"/>
    <w:tmpl w:val="1CB819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F80955"/>
    <w:multiLevelType w:val="hybridMultilevel"/>
    <w:tmpl w:val="629ED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F03BF"/>
    <w:multiLevelType w:val="multilevel"/>
    <w:tmpl w:val="C952F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626663"/>
    <w:multiLevelType w:val="multilevel"/>
    <w:tmpl w:val="654E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0E732C"/>
    <w:multiLevelType w:val="hybridMultilevel"/>
    <w:tmpl w:val="5F1877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EC2536"/>
    <w:multiLevelType w:val="multilevel"/>
    <w:tmpl w:val="63DA0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247287"/>
    <w:rsid w:val="002B5C14"/>
    <w:rsid w:val="0051072E"/>
    <w:rsid w:val="005A177A"/>
    <w:rsid w:val="00710080"/>
    <w:rsid w:val="00825679"/>
    <w:rsid w:val="008B3535"/>
    <w:rsid w:val="00981B2D"/>
    <w:rsid w:val="009E304D"/>
    <w:rsid w:val="00A30234"/>
    <w:rsid w:val="00A83E89"/>
    <w:rsid w:val="00AE478B"/>
    <w:rsid w:val="00BA761F"/>
    <w:rsid w:val="00BA7CE3"/>
    <w:rsid w:val="00C574CA"/>
    <w:rsid w:val="00CF2179"/>
    <w:rsid w:val="00D626EB"/>
    <w:rsid w:val="00E91C11"/>
    <w:rsid w:val="00FE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C849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NormalnyWeb">
    <w:name w:val="Normal (Web)"/>
    <w:basedOn w:val="Normalny"/>
    <w:uiPriority w:val="99"/>
    <w:semiHidden/>
    <w:unhideWhenUsed/>
    <w:rsid w:val="005A1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1">
    <w:name w:val="li1"/>
    <w:basedOn w:val="Normalny"/>
    <w:rsid w:val="005A177A"/>
    <w:pPr>
      <w:spacing w:after="0" w:line="240" w:lineRule="auto"/>
    </w:pPr>
    <w:rPr>
      <w:rFonts w:ascii="Helvetica Neue" w:hAnsi="Helvetica Neue" w:cs="Calibri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5A177A"/>
  </w:style>
  <w:style w:type="character" w:styleId="Odwoaniedokomentarza">
    <w:name w:val="annotation reference"/>
    <w:basedOn w:val="Domylnaczcionkaakapitu"/>
    <w:uiPriority w:val="99"/>
    <w:semiHidden/>
    <w:unhideWhenUsed/>
    <w:rsid w:val="00BA7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7C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7C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C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CE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CE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47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6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664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10</cp:revision>
  <dcterms:created xsi:type="dcterms:W3CDTF">2023-01-30T20:52:00Z</dcterms:created>
  <dcterms:modified xsi:type="dcterms:W3CDTF">2023-03-27T20:20:00Z</dcterms:modified>
</cp:coreProperties>
</file>