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itemProps2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rFonts w:ascii="Arial" w:hAnsi="Arial" w:cs="Arial"/>
          <w:i/>
          <w:i/>
          <w:sz w:val="22"/>
        </w:rPr>
      </w:pPr>
      <w:r>
        <w:rPr>
          <w:rFonts w:cs="Arial" w:ascii="Arial" w:hAnsi="Arial"/>
          <w:i/>
          <w:sz w:val="22"/>
        </w:rPr>
        <w:t>Załącznik nr 4 do Zarządzenia Nr RD/Z.0201-3/2020</w:t>
      </w:r>
    </w:p>
    <w:p>
      <w:pPr>
        <w:pStyle w:val="Normal"/>
        <w:jc w:val="right"/>
        <w:rPr>
          <w:rFonts w:ascii="Arial" w:hAnsi="Arial" w:cs="Arial"/>
          <w:i/>
          <w:i/>
          <w:sz w:val="22"/>
        </w:rPr>
      </w:pPr>
      <w:r>
        <w:rPr>
          <w:rFonts w:cs="Arial" w:ascii="Arial" w:hAnsi="Arial"/>
          <w:i/>
          <w:sz w:val="22"/>
        </w:rPr>
      </w:r>
    </w:p>
    <w:p>
      <w:pPr>
        <w:pStyle w:val="Normal"/>
        <w:jc w:val="right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agwek1"/>
        <w:rPr>
          <w:rFonts w:ascii="Arial" w:hAnsi="Arial" w:cs="Arial"/>
          <w:sz w:val="22"/>
        </w:rPr>
      </w:pPr>
      <w:r>
        <w:rPr>
          <w:rFonts w:cs="Arial" w:ascii="Arial" w:hAnsi="Arial"/>
          <w:b/>
          <w:bCs/>
          <w:sz w:val="24"/>
        </w:rPr>
        <w:t>KARTA KURSU</w:t>
      </w:r>
    </w:p>
    <w:p>
      <w:pPr>
        <w:pStyle w:val="Normal"/>
        <w:jc w:val="center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p>
      <w:pPr>
        <w:pStyle w:val="Normal"/>
        <w:jc w:val="center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p>
      <w:pPr>
        <w:pStyle w:val="Normal"/>
        <w:jc w:val="center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tbl>
      <w:tblPr>
        <w:tblW w:w="9640" w:type="dxa"/>
        <w:jc w:val="left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1983"/>
        <w:gridCol w:w="7656"/>
      </w:tblGrid>
      <w:tr>
        <w:trPr>
          <w:trHeight w:val="395" w:hRule="atLeast"/>
        </w:trPr>
        <w:tc>
          <w:tcPr>
            <w:tcW w:w="198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Nazwa</w:t>
            </w:r>
          </w:p>
        </w:tc>
        <w:tc>
          <w:tcPr>
            <w:tcW w:w="765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Podstawy projektowania produktu</w:t>
            </w:r>
          </w:p>
        </w:tc>
      </w:tr>
      <w:tr>
        <w:trPr>
          <w:trHeight w:val="379" w:hRule="atLeast"/>
        </w:trPr>
        <w:tc>
          <w:tcPr>
            <w:tcW w:w="198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Nazwa w j. ang.</w:t>
            </w:r>
          </w:p>
        </w:tc>
        <w:tc>
          <w:tcPr>
            <w:tcW w:w="765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Basics of </w:t>
            </w:r>
            <w:r>
              <w:rPr>
                <w:rFonts w:cs="Arial" w:ascii="Arial" w:hAnsi="Arial"/>
                <w:sz w:val="20"/>
                <w:szCs w:val="20"/>
              </w:rPr>
              <w:t xml:space="preserve">product </w:t>
            </w:r>
            <w:r>
              <w:rPr>
                <w:rFonts w:cs="Arial" w:ascii="Arial" w:hAnsi="Arial"/>
                <w:sz w:val="20"/>
                <w:szCs w:val="20"/>
              </w:rPr>
              <w:t>design</w:t>
            </w:r>
          </w:p>
        </w:tc>
      </w:tr>
    </w:tbl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W w:w="9640" w:type="dxa"/>
        <w:jc w:val="left"/>
        <w:tblInd w:w="-8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3187"/>
        <w:gridCol w:w="3190"/>
        <w:gridCol w:w="3263"/>
      </w:tblGrid>
      <w:tr>
        <w:trPr>
          <w:cantSplit w:val="true"/>
        </w:trPr>
        <w:tc>
          <w:tcPr>
            <w:tcW w:w="3187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dr Anna Węgrzyniak</w:t>
            </w:r>
          </w:p>
        </w:tc>
        <w:tc>
          <w:tcPr>
            <w:tcW w:w="326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Zespół dydaktyczny</w:t>
            </w:r>
          </w:p>
        </w:tc>
      </w:tr>
      <w:tr>
        <w:trPr>
          <w:trHeight w:val="344" w:hRule="atLeast"/>
          <w:cantSplit w:val="true"/>
        </w:trPr>
        <w:tc>
          <w:tcPr>
            <w:tcW w:w="3187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190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263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dr Anna Węgrzyniak,</w:t>
            </w:r>
          </w:p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mgr </w:t>
            </w:r>
            <w:r>
              <w:rPr>
                <w:rFonts w:cs="Arial" w:ascii="Arial" w:hAnsi="Arial"/>
                <w:sz w:val="20"/>
                <w:szCs w:val="20"/>
              </w:rPr>
              <w:t>Michał Tokarski</w:t>
            </w:r>
          </w:p>
        </w:tc>
      </w:tr>
      <w:tr>
        <w:trPr>
          <w:trHeight w:val="57" w:hRule="atLeast"/>
          <w:cantSplit w:val="true"/>
        </w:trPr>
        <w:tc>
          <w:tcPr>
            <w:tcW w:w="3187" w:type="dxa"/>
            <w:tcBorders>
              <w:top w:val="single" w:sz="2" w:space="0" w:color="95B3D7"/>
              <w:bottom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190" w:type="dxa"/>
            <w:tcBorders>
              <w:top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263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cantSplit w:val="true"/>
        </w:trPr>
        <w:tc>
          <w:tcPr>
            <w:tcW w:w="3187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3263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  <w:t>Opis kursu (cele kształcenia)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40"/>
      </w:tblGrid>
      <w:tr>
        <w:trPr>
          <w:trHeight w:val="1365" w:hRule="atLeast"/>
        </w:trPr>
        <w:tc>
          <w:tcPr>
            <w:tcW w:w="964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W ramach zajęć studenci zdobywają wiedzę na temat tego jak wygląda proces projektowania, na jakie etapy jest podzielony. Uczą się jak zastosować zdobytą wiedzę w praktyce. Studenci dowiadują się jak na podstawie własnych obserwacji i wywiadów wykonać prawidłową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analizę problemu, a na jej podstawie sformułować wnioski i założenia projektowe. Podczas ćwiczeń na zajęciach dowiadują się jak wykonać dobry research potrzebny do weryfikacji własnych pomysłów. Na zajęciach studenci dowiadują się o sposobach prezentowania własnych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projektów poprzez prezentacje końcową i scenariusze użytkowe. Zajęcia rozwijają kreatywność i pozwalają na podejmowanie własnych świadomych decyzji projektowych.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  <w:t>Warunki wstępne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8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1940"/>
        <w:gridCol w:w="7699"/>
      </w:tblGrid>
      <w:tr>
        <w:trPr>
          <w:trHeight w:val="550" w:hRule="atLeast"/>
        </w:trPr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Podstawowe informacje dotyczące projektowania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</w:tc>
      </w:tr>
      <w:tr>
        <w:trPr>
          <w:trHeight w:val="577" w:hRule="atLeast"/>
        </w:trPr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Umiejętność wyrażania własnych pomysłów</w:t>
            </w:r>
          </w:p>
        </w:tc>
      </w:tr>
      <w:tr>
        <w:trPr/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</w:tc>
      </w:tr>
    </w:tbl>
    <w:p>
      <w:pPr>
        <w:pStyle w:val="Normal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p>
      <w:pPr>
        <w:pStyle w:val="Normal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p>
      <w:pPr>
        <w:pStyle w:val="Normal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tbl>
      <w:tblPr>
        <w:tblW w:w="9639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248"/>
        <w:gridCol w:w="6223"/>
        <w:gridCol w:w="2168"/>
      </w:tblGrid>
      <w:tr>
        <w:trPr>
          <w:trHeight w:val="930" w:hRule="atLeast"/>
          <w:cantSplit w:val="true"/>
        </w:trPr>
        <w:tc>
          <w:tcPr>
            <w:tcW w:w="1248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Wiedza</w:t>
            </w:r>
          </w:p>
        </w:tc>
        <w:tc>
          <w:tcPr>
            <w:tcW w:w="622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Efekt uczenia się dla kursu</w:t>
            </w:r>
          </w:p>
        </w:tc>
        <w:tc>
          <w:tcPr>
            <w:tcW w:w="21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>
        <w:trPr>
          <w:trHeight w:val="1838" w:hRule="atLeast"/>
          <w:cantSplit w:val="true"/>
        </w:trPr>
        <w:tc>
          <w:tcPr>
            <w:tcW w:w="1248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22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 01 – Wie jakie znaczenie ma definiowanie potrzeb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użytkownika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 02 - Posiada podstawową wiedzę dotyczącą technik wykorzystywanych przy realizacji własnych prac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projektowych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 03 - Orientuje się we współczesnych tendencjach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związanych z projektowaniem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1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(K_W04)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/>
              <w:t>(K_W03)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(K_W13)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b/>
          <w:bCs/>
          <w:sz w:val="22"/>
          <w:szCs w:val="22"/>
          <w:highlight w:val="yellow"/>
        </w:rPr>
      </w:pPr>
      <w:r>
        <w:rPr>
          <w:rFonts w:cs="Arial" w:ascii="Arial" w:hAnsi="Arial"/>
          <w:b/>
          <w:bCs/>
          <w:sz w:val="22"/>
          <w:szCs w:val="22"/>
          <w:highlight w:val="yellow"/>
        </w:rPr>
      </w:r>
    </w:p>
    <w:p>
      <w:pPr>
        <w:pStyle w:val="Normal"/>
        <w:rPr>
          <w:rFonts w:ascii="Arial" w:hAnsi="Arial" w:cs="Arial"/>
          <w:b w:val="false"/>
          <w:bCs w:val="false"/>
          <w:sz w:val="18"/>
          <w:szCs w:val="18"/>
        </w:rPr>
      </w:pPr>
      <w:r>
        <w:rPr>
          <w:rFonts w:cs="Arial" w:ascii="Arial" w:hAnsi="Arial"/>
          <w:b w:val="false"/>
          <w:bCs w:val="false"/>
          <w:sz w:val="18"/>
          <w:szCs w:val="18"/>
        </w:rPr>
      </w:r>
    </w:p>
    <w:tbl>
      <w:tblPr>
        <w:tblW w:w="9640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428"/>
        <w:gridCol w:w="5802"/>
        <w:gridCol w:w="2410"/>
      </w:tblGrid>
      <w:tr>
        <w:trPr>
          <w:trHeight w:val="939" w:hRule="atLeast"/>
          <w:cantSplit w:val="true"/>
        </w:trPr>
        <w:tc>
          <w:tcPr>
            <w:tcW w:w="1428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580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>
        <w:trPr>
          <w:trHeight w:val="2116" w:hRule="atLeast"/>
          <w:cantSplit w:val="true"/>
        </w:trPr>
        <w:tc>
          <w:tcPr>
            <w:tcW w:w="1428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580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 01 - posiada umiejętność tworzenia własnych koncepcji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projektowych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U02 - potrafi prezentować swoje prace projektowe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U03 – Potrafi wykonać model przestrzenny swojej koncepcji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(K_U06)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(K_U05)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(K_U07)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tbl>
      <w:tblPr>
        <w:tblW w:w="9640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983"/>
        <w:gridCol w:w="5247"/>
        <w:gridCol w:w="2410"/>
      </w:tblGrid>
      <w:tr>
        <w:trPr>
          <w:trHeight w:val="800" w:hRule="atLeast"/>
          <w:cantSplit w:val="true"/>
        </w:trPr>
        <w:tc>
          <w:tcPr>
            <w:tcW w:w="1983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Kompetencje społeczne</w:t>
            </w:r>
          </w:p>
        </w:tc>
        <w:tc>
          <w:tcPr>
            <w:tcW w:w="524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Odniesienie do efektów kierunkowych</w:t>
            </w:r>
          </w:p>
        </w:tc>
      </w:tr>
      <w:tr>
        <w:trPr>
          <w:trHeight w:val="1984" w:hRule="atLeast"/>
          <w:cantSplit w:val="true"/>
        </w:trPr>
        <w:tc>
          <w:tcPr>
            <w:tcW w:w="1983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524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K01 – wykazuje kreatywność i zdolność podejmowania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nowych wyzwań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K02 – potrafi pracować zespołowo w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ramach grupowych działań projektowych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K03 - Planuje w czasie proces projektowy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(K_K04)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(K_K09)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(K_K10)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1609"/>
        <w:gridCol w:w="1227"/>
        <w:gridCol w:w="850"/>
        <w:gridCol w:w="272"/>
        <w:gridCol w:w="862"/>
        <w:gridCol w:w="315"/>
        <w:gridCol w:w="818"/>
        <w:gridCol w:w="286"/>
        <w:gridCol w:w="849"/>
        <w:gridCol w:w="283"/>
        <w:gridCol w:w="850"/>
        <w:gridCol w:w="286"/>
        <w:gridCol w:w="848"/>
        <w:gridCol w:w="284"/>
      </w:tblGrid>
      <w:tr>
        <w:trPr>
          <w:trHeight w:val="424" w:hRule="exact"/>
          <w:cantSplit w:val="true"/>
        </w:trPr>
        <w:tc>
          <w:tcPr>
            <w:tcW w:w="9639" w:type="dxa"/>
            <w:gridSpan w:val="14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ind w:left="45" w:right="137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Organizacja</w:t>
            </w:r>
          </w:p>
        </w:tc>
      </w:tr>
      <w:tr>
        <w:trPr>
          <w:trHeight w:val="654" w:hRule="atLeast"/>
          <w:cantSplit w:val="true"/>
        </w:trPr>
        <w:tc>
          <w:tcPr>
            <w:tcW w:w="160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Forma zajęć</w:t>
            </w:r>
          </w:p>
        </w:tc>
        <w:tc>
          <w:tcPr>
            <w:tcW w:w="1227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Wykład</w:t>
            </w:r>
          </w:p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(W)</w:t>
            </w:r>
          </w:p>
        </w:tc>
        <w:tc>
          <w:tcPr>
            <w:tcW w:w="6803" w:type="dxa"/>
            <w:gridSpan w:val="1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Ćwiczenia w grupach</w:t>
            </w:r>
          </w:p>
        </w:tc>
      </w:tr>
      <w:tr>
        <w:trPr>
          <w:trHeight w:val="477" w:hRule="atLeast"/>
          <w:cantSplit w:val="true"/>
        </w:trPr>
        <w:tc>
          <w:tcPr>
            <w:tcW w:w="1609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27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6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1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L</w:t>
            </w:r>
          </w:p>
        </w:tc>
        <w:tc>
          <w:tcPr>
            <w:tcW w:w="28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S</w:t>
            </w:r>
          </w:p>
        </w:tc>
        <w:tc>
          <w:tcPr>
            <w:tcW w:w="28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</w:t>
            </w:r>
          </w:p>
        </w:tc>
        <w:tc>
          <w:tcPr>
            <w:tcW w:w="28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499" w:hRule="atLeast"/>
        </w:trPr>
        <w:tc>
          <w:tcPr>
            <w:tcW w:w="160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Liczba godzin</w:t>
            </w:r>
          </w:p>
        </w:tc>
        <w:tc>
          <w:tcPr>
            <w:tcW w:w="1227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0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  <w:r>
              <w:rPr>
                <w:rFonts w:cs="Arial" w:ascii="Arial" w:hAnsi="Arial"/>
                <w:sz w:val="20"/>
                <w:szCs w:val="20"/>
              </w:rPr>
              <w:t>5</w:t>
            </w:r>
          </w:p>
        </w:tc>
        <w:tc>
          <w:tcPr>
            <w:tcW w:w="113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462" w:hRule="atLeast"/>
        </w:trPr>
        <w:tc>
          <w:tcPr>
            <w:tcW w:w="160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27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0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Zawartotabeli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  <w:t>Opis metod prowadzenia zajęć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2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22"/>
      </w:tblGrid>
      <w:tr>
        <w:trPr>
          <w:trHeight w:val="1920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Zajęcia mają charakter praktyczny w połączeniu z prezentacjami na temat wybranych aspektów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projektowania przemysłowego oraz indywidualnymi korektami.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Metody: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1. Praca indywidualna lub w małych grupach, szczegółowe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opracowanie wybranych zagadnień w ramach zadanego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tematu. Prezentacja wyników pracy przed grupą.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2. Ćwiczenia praktyczne np.: obserwacja i dokumentacja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fotograficzna. Poszukiwania i definiowanie problemów projektowych.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 xml:space="preserve">3. Zadania dodatkowe ułatwiające pracę projektową: 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a/ wykonanie ćwiczeń wspomagających kreatywność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b/ Dokumentacja fotograficzna.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4. Wykłady na temat: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 xml:space="preserve">• </w:t>
            </w:r>
            <w:r>
              <w:rPr>
                <w:rFonts w:cs="Arial" w:ascii="Arial" w:hAnsi="Arial"/>
                <w:sz w:val="22"/>
                <w:szCs w:val="16"/>
              </w:rPr>
              <w:t>procesu projektowania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 xml:space="preserve">• </w:t>
            </w:r>
            <w:r>
              <w:rPr>
                <w:rFonts w:cs="Arial" w:ascii="Arial" w:hAnsi="Arial"/>
                <w:sz w:val="22"/>
                <w:szCs w:val="16"/>
              </w:rPr>
              <w:t>sposobów prezentacji i dokumentacji projektu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5. Indywidualne korekty.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6. Praca praktyczna w ramach zajęć: szkice, modele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koncepcyjne, modele funkcjonalne, prototypowanie.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7. Prezentacja wybranego projektanta przed grupą.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</w:tc>
      </w:tr>
    </w:tbl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  <w:t>Formy sprawdzania efektów uczenia się</w:t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62"/>
        <w:gridCol w:w="664"/>
        <w:gridCol w:w="667"/>
        <w:gridCol w:w="667"/>
        <w:gridCol w:w="666"/>
        <w:gridCol w:w="664"/>
        <w:gridCol w:w="667"/>
        <w:gridCol w:w="667"/>
        <w:gridCol w:w="666"/>
        <w:gridCol w:w="564"/>
        <w:gridCol w:w="768"/>
        <w:gridCol w:w="667"/>
        <w:gridCol w:w="667"/>
        <w:gridCol w:w="664"/>
      </w:tblGrid>
      <w:tr>
        <w:trPr>
          <w:trHeight w:val="1616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E – </w:t>
            </w:r>
            <w:r>
              <w:rPr>
                <w:rFonts w:cs="Arial" w:ascii="Arial" w:hAnsi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Gry dydaktyczne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Zajęcia terenowe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Praca laboratoryjna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Projekt indywidualny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Referat</w:t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Praca pisemna (esej)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Egzamin ustny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Egzamin pisemny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Inne</w:t>
            </w:r>
          </w:p>
        </w:tc>
      </w:tr>
      <w:tr>
        <w:trPr>
          <w:trHeight w:val="244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BalloonText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W01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W02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W03</w:t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44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U01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U02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U03</w:t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44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K01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K02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K03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</w:tbl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1940"/>
        <w:gridCol w:w="7699"/>
      </w:tblGrid>
      <w:tr>
        <w:trPr/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 xml:space="preserve"> </w:t>
            </w:r>
            <w:r>
              <w:rPr>
                <w:rFonts w:cs="Arial" w:ascii="Arial" w:hAnsi="Arial"/>
                <w:sz w:val="22"/>
                <w:szCs w:val="16"/>
              </w:rPr>
              <w:t>- obecność i aktywny udział w zajęciach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- prowadzenie szkicownika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- realizacja wszystkich projektów w terminie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- realizacja kolejnych etapów projektu semestralnego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- prezentacja skończonego projektu i estetyka wykonania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modelu prezentacyjnego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1940"/>
        <w:gridCol w:w="7699"/>
      </w:tblGrid>
      <w:tr>
        <w:trPr>
          <w:trHeight w:val="1089" w:hRule="atLeast"/>
        </w:trPr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before="0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Uwagi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Wszystkie szkice należy gromadzić w szkicowniku, zdjęcia i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prezentacje należy przynosić na pendrive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Treści merytoryczne (wykaz tematów)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2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22"/>
      </w:tblGrid>
      <w:tr>
        <w:trPr>
          <w:trHeight w:val="1136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W semestrze studenci realizują jeden projekt będący odpowiedzią na zadaną problematykę.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Zadanie kończy się modelem wykonanym z podstawowych materiałów. Studenci muszą zbadać proces użytkowania, przeanalizować wszystkie jego czynniki i odpowiedzieć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rozwiązaniem, które będzie w znaczny sposób poprawiać proces użytkowy.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 xml:space="preserve">Temat zadania: np. </w:t>
            </w:r>
            <w:r>
              <w:rPr>
                <w:rFonts w:cs="Arial" w:ascii="Arial" w:hAnsi="Arial"/>
                <w:sz w:val="22"/>
              </w:rPr>
              <w:t>Organizer osobisty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Wykaz literatury podstawowej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2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22"/>
      </w:tblGrid>
      <w:tr>
        <w:trPr>
          <w:trHeight w:val="1098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1. “Czym jest wzornictwo?” Laura Slack , wyd. ABE Dom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Wydawniczy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2. “Design na co dzień” Don Norman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  <w:t>Wykaz literatury uzupełniającej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2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22"/>
      </w:tblGrid>
      <w:tr>
        <w:trPr>
          <w:trHeight w:val="1112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http://design-milk.com/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http://www.designboom.com/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http://www.yankodesign.com/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http://lodzdesign.com/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http://www.design-museum.de/de/informationen.html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BalloonText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</w:r>
    </w:p>
    <w:p>
      <w:pPr>
        <w:pStyle w:val="BalloonText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  <w:t>Bilans godzinowy zgodny z CNPS (Całkowity Nakład Pracy Studenta)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58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766"/>
        <w:gridCol w:w="5748"/>
        <w:gridCol w:w="1068"/>
      </w:tblGrid>
      <w:tr>
        <w:trPr>
          <w:trHeight w:val="334" w:hRule="atLeast"/>
          <w:cantSplit w:val="true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liczba godzin w kontakcie z prowadzącymi</w:t>
            </w:r>
          </w:p>
        </w:tc>
        <w:tc>
          <w:tcPr>
            <w:tcW w:w="57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-</w:t>
            </w:r>
          </w:p>
        </w:tc>
      </w:tr>
      <w:tr>
        <w:trPr>
          <w:trHeight w:val="332" w:hRule="atLeast"/>
          <w:cantSplit w:val="true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45</w:t>
            </w:r>
          </w:p>
        </w:tc>
      </w:tr>
      <w:tr>
        <w:trPr>
          <w:trHeight w:val="670" w:hRule="atLeast"/>
          <w:cantSplit w:val="true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5</w:t>
            </w:r>
          </w:p>
        </w:tc>
      </w:tr>
      <w:tr>
        <w:trPr>
          <w:trHeight w:val="348" w:hRule="atLeast"/>
          <w:cantSplit w:val="true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liczba godzin pracy studenta bez kontaktu z prowadzącymi</w:t>
            </w:r>
          </w:p>
        </w:tc>
        <w:tc>
          <w:tcPr>
            <w:tcW w:w="57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10</w:t>
            </w:r>
          </w:p>
        </w:tc>
      </w:tr>
      <w:tr>
        <w:trPr>
          <w:trHeight w:val="710" w:hRule="atLeast"/>
          <w:cantSplit w:val="true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10</w:t>
            </w:r>
          </w:p>
        </w:tc>
      </w:tr>
      <w:tr>
        <w:trPr>
          <w:trHeight w:val="731" w:hRule="atLeast"/>
          <w:cantSplit w:val="true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10</w:t>
            </w:r>
          </w:p>
        </w:tc>
      </w:tr>
      <w:tr>
        <w:trPr>
          <w:trHeight w:val="365" w:hRule="atLeast"/>
          <w:cantSplit w:val="true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Przygotowanie do egzaminu/zaliczenia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2</w:t>
            </w: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0</w:t>
            </w:r>
          </w:p>
        </w:tc>
      </w:tr>
      <w:tr>
        <w:trPr>
          <w:trHeight w:val="365" w:hRule="atLeast"/>
        </w:trPr>
        <w:tc>
          <w:tcPr>
            <w:tcW w:w="8514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100</w:t>
            </w:r>
          </w:p>
        </w:tc>
      </w:tr>
      <w:tr>
        <w:trPr>
          <w:trHeight w:val="392" w:hRule="atLeast"/>
        </w:trPr>
        <w:tc>
          <w:tcPr>
            <w:tcW w:w="8514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Liczba punktów ECTS w zależności od przyjętego przelicznika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4</w:t>
            </w:r>
          </w:p>
        </w:tc>
      </w:tr>
    </w:tbl>
    <w:p>
      <w:pPr>
        <w:pStyle w:val="BalloonText"/>
        <w:rPr>
          <w:rFonts w:ascii="Arial" w:hAnsi="Arial" w:cs="Arial"/>
          <w:sz w:val="22"/>
        </w:rPr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454" w:top="1276" w:footer="709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Verdana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5</w:t>
    </w:r>
    <w:r>
      <w:rPr/>
      <w:fldChar w:fldCharType="end"/>
    </w:r>
  </w:p>
  <w:p>
    <w:pPr>
      <w:pStyle w:val="Stopka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5</w:t>
    </w:r>
    <w:r>
      <w:rPr/>
      <w:fldChar w:fldCharType="end"/>
    </w:r>
  </w:p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keepNext w:val="true"/>
      <w:spacing w:before="240" w:after="12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spacing w:before="0" w:after="0"/>
      <w:jc w:val="right"/>
      <w:rPr>
        <w:b/>
        <w:bCs/>
        <w:i/>
        <w:i/>
        <w:iCs/>
        <w:color w:val="800000"/>
        <w:sz w:val="18"/>
        <w:szCs w:val="18"/>
      </w:rPr>
    </w:pPr>
    <w:r>
      <w:rPr>
        <w:b/>
        <w:bCs/>
        <w:i/>
        <w:iCs/>
        <w:color w:val="800000"/>
        <w:sz w:val="18"/>
        <w:szCs w:val="18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spacing w:before="0" w:after="0"/>
      <w:jc w:val="right"/>
      <w:rPr>
        <w:b/>
        <w:bCs/>
        <w:i/>
        <w:i/>
        <w:iCs/>
        <w:color w:val="800000"/>
        <w:sz w:val="18"/>
        <w:szCs w:val="18"/>
      </w:rPr>
    </w:pPr>
    <w:r>
      <w:rPr>
        <w:b/>
        <w:bCs/>
        <w:i/>
        <w:iCs/>
        <w:color w:val="800000"/>
        <w:sz w:val="18"/>
        <w:szCs w:val="18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doNotHyphenateCaps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ja-JP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Nagwek1">
    <w:name w:val="Heading 1"/>
    <w:basedOn w:val="Normal"/>
    <w:next w:val="Normal"/>
    <w:qFormat/>
    <w:pPr>
      <w:keepNext w:val="true"/>
      <w:jc w:val="center"/>
      <w:outlineLvl w:val="0"/>
    </w:pPr>
    <w:rPr>
      <w:rFonts w:ascii="Verdana" w:hAnsi="Verdana"/>
      <w:sz w:val="28"/>
      <w:szCs w:val="28"/>
    </w:rPr>
  </w:style>
  <w:style w:type="character" w:styleId="DefaultParagraphFont" w:default="1">
    <w:name w:val="Default Paragraph Font"/>
    <w:semiHidden/>
    <w:qFormat/>
    <w:rPr/>
  </w:style>
  <w:style w:type="character" w:styleId="Znakinumeracji" w:customStyle="1">
    <w:name w:val="Znaki numeracji"/>
    <w:qFormat/>
    <w:rPr/>
  </w:style>
  <w:style w:type="character" w:styleId="Pagenumber">
    <w:name w:val="page number"/>
    <w:semiHidden/>
    <w:qFormat/>
    <w:rPr>
      <w:sz w:val="14"/>
      <w:szCs w:val="14"/>
    </w:rPr>
  </w:style>
  <w:style w:type="character" w:styleId="Annotationreference">
    <w:name w:val="annotation reference"/>
    <w:semiHidden/>
    <w:qFormat/>
    <w:rPr>
      <w:sz w:val="16"/>
      <w:szCs w:val="16"/>
    </w:rPr>
  </w:style>
  <w:style w:type="character" w:styleId="Znakiprzypiswdolnych">
    <w:name w:val="Znaki przypisów dolnych"/>
    <w:semiHidden/>
    <w:qFormat/>
    <w:rPr>
      <w:vertAlign w:val="superscript"/>
    </w:rPr>
  </w:style>
  <w:style w:type="character" w:styleId="Zakotwiczenieprzypisudolnego">
    <w:name w:val="Footnote Reference"/>
    <w:rPr>
      <w:vertAlign w:val="superscript"/>
    </w:rPr>
  </w:style>
  <w:style w:type="character" w:styleId="StopkaZnak" w:customStyle="1">
    <w:name w:val="Stopka Znak"/>
    <w:qFormat/>
    <w:rPr>
      <w:sz w:val="24"/>
      <w:szCs w:val="24"/>
    </w:rPr>
  </w:style>
  <w:style w:type="character" w:styleId="TekstdymkaZnak" w:customStyle="1">
    <w:name w:val="Tekst dymka Znak"/>
    <w:link w:val="BalloonText0"/>
    <w:uiPriority w:val="99"/>
    <w:semiHidden/>
    <w:qFormat/>
    <w:rsid w:val="00827d3b"/>
    <w:rPr>
      <w:rFonts w:ascii="Tahoma" w:hAnsi="Tahoma" w:cs="Tahoma"/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semiHidden/>
    <w:qFormat/>
    <w:rsid w:val="009026ff"/>
    <w:rPr/>
  </w:style>
  <w:style w:type="character" w:styleId="TematkomentarzaZnak" w:customStyle="1">
    <w:name w:val="Temat komentarza Znak"/>
    <w:link w:val="Annotationsubject0"/>
    <w:uiPriority w:val="99"/>
    <w:semiHidden/>
    <w:qFormat/>
    <w:rsid w:val="009026ff"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semiHidden/>
    <w:pPr>
      <w:spacing w:before="0" w:after="120"/>
    </w:pPr>
    <w:rPr/>
  </w:style>
  <w:style w:type="paragraph" w:styleId="Lista">
    <w:name w:val="List"/>
    <w:basedOn w:val="Tretekstu"/>
    <w:semiHidden/>
    <w:pPr/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/>
  </w:style>
  <w:style w:type="paragraph" w:styleId="Podpis1" w:customStyle="1">
    <w:name w:val="Podpis1"/>
    <w:basedOn w:val="Normal"/>
    <w:qFormat/>
    <w:pPr>
      <w:suppressLineNumbers/>
      <w:spacing w:before="120" w:after="120"/>
    </w:pPr>
    <w:rPr>
      <w:i/>
      <w:iCs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next w:val="Tretekstu"/>
    <w:semiHidden/>
    <w:pPr>
      <w:keepNext w:val="true"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"/>
    <w:semiHidden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Zawartotabeli" w:customStyle="1">
    <w:name w:val="Zawartość tabeli"/>
    <w:basedOn w:val="Normal"/>
    <w:qFormat/>
    <w:pPr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retekstu"/>
    <w:qFormat/>
    <w:pPr/>
    <w:rPr/>
  </w:style>
  <w:style w:type="paragraph" w:styleId="Annotationtext">
    <w:name w:val="annotation text"/>
    <w:basedOn w:val="Normal"/>
    <w:link w:val="TekstkomentarzaZnak"/>
    <w:semiHidden/>
    <w:qFormat/>
    <w:pPr/>
    <w:rPr>
      <w:sz w:val="20"/>
      <w:szCs w:val="20"/>
    </w:rPr>
  </w:style>
  <w:style w:type="paragraph" w:styleId="Annotationsubject" w:customStyle="1">
    <w:name w:val="annotation subject"/>
    <w:basedOn w:val="Annotationtext"/>
    <w:next w:val="Annotationtext"/>
    <w:qFormat/>
    <w:pPr/>
    <w:rPr>
      <w:b/>
      <w:bCs/>
    </w:rPr>
  </w:style>
  <w:style w:type="paragraph" w:styleId="BalloonText" w:customStyle="1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semiHidden/>
    <w:pPr/>
    <w:rPr>
      <w:sz w:val="20"/>
      <w:szCs w:val="20"/>
    </w:rPr>
  </w:style>
  <w:style w:type="paragraph" w:styleId="BalloonText0">
    <w:name w:val="Balloon Text0"/>
    <w:basedOn w:val="Normal"/>
    <w:link w:val="TekstdymkaZnak"/>
    <w:uiPriority w:val="99"/>
    <w:semiHidden/>
    <w:unhideWhenUsed/>
    <w:qFormat/>
    <w:rsid w:val="00827d3b"/>
    <w:pPr/>
    <w:rPr>
      <w:rFonts w:ascii="Tahoma" w:hAnsi="Tahoma" w:cs="Tahoma"/>
      <w:sz w:val="16"/>
      <w:szCs w:val="16"/>
    </w:rPr>
  </w:style>
  <w:style w:type="paragraph" w:styleId="Annotationsubject0">
    <w:name w:val="annotation subject0"/>
    <w:basedOn w:val="Annotationtext"/>
    <w:next w:val="Annotationtext"/>
    <w:link w:val="TematkomentarzaZnak"/>
    <w:uiPriority w:val="99"/>
    <w:semiHidden/>
    <w:unhideWhenUsed/>
    <w:qFormat/>
    <w:rsid w:val="009026ff"/>
    <w:pPr/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<Relationship Id="rId12" Type="http://schemas.openxmlformats.org/officeDocument/2006/relationships/customXml" Target="../customXml/item2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E500B2FD3AEA4091A15979476B0515" ma:contentTypeVersion="7" ma:contentTypeDescription="Utwórz nowy dokument." ma:contentTypeScope="" ma:versionID="b92b23909faf6bf40b65163a3a382881">
  <xsd:schema xmlns:xsd="http://www.w3.org/2001/XMLSchema" xmlns:xs="http://www.w3.org/2001/XMLSchema" xmlns:p="http://schemas.microsoft.com/office/2006/metadata/properties" xmlns:ns2="cb48bd3e-9e54-45ef-9161-202ae7434177" xmlns:ns3="20462d40-6f10-4ae1-abcf-df29e86a6736" targetNamespace="http://schemas.microsoft.com/office/2006/metadata/properties" ma:root="true" ma:fieldsID="7616fbf1398f9fe2e76a3a236aeafb51" ns2:_="" ns3:_="">
    <xsd:import namespace="cb48bd3e-9e54-45ef-9161-202ae7434177"/>
    <xsd:import namespace="20462d40-6f10-4ae1-abcf-df29e86a67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48bd3e-9e54-45ef-9161-202ae74341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62d40-6f10-4ae1-abcf-df29e86a673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ACB41E-FBBA-42A5-BA40-4E0ECC1AF8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48bd3e-9e54-45ef-9161-202ae7434177"/>
    <ds:schemaRef ds:uri="20462d40-6f10-4ae1-abcf-df29e86a67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Application>LibreOffice/7.5.1.2$Windows_X86_64 LibreOffice_project/fcbaee479e84c6cd81291587d2ee68cba099e129</Application>
  <AppVersion>15.0000</AppVersion>
  <Pages>5</Pages>
  <Words>661</Words>
  <Characters>4313</Characters>
  <CharactersWithSpaces>4807</CharactersWithSpaces>
  <Paragraphs>181</Paragraphs>
  <Company>Akademia Pedagogiczna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2023-09-09T15:18:00Z</dcterms:created>
  <dc:creator>Barbara Wilk</dc:creator>
  <dc:description/>
  <dc:language>pl-PL</dc:language>
  <cp:lastModifiedBy/>
  <cp:lastPrinted>2012-01-27T16:28:00Z</cp:lastPrinted>
  <dcterms:modified xsi:type="dcterms:W3CDTF">2023-09-15T15:46:26Z</dcterms:modified>
  <cp:revision>11</cp:revision>
  <dc:subject/>
  <dc:title>KARTA KURSU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