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  <w:t>Załącznik nr 4 do Zarządzenia Nr RD/Z.0201-3/2020</w:t>
      </w:r>
    </w:p>
    <w:p>
      <w:pPr>
        <w:pStyle w:val="Normal"/>
        <w:jc w:val="right"/>
        <w:rPr>
          <w:rFonts w:ascii="Arial" w:hAnsi="Arial" w:cs="Arial"/>
          <w:i/>
          <w:i/>
          <w:sz w:val="22"/>
        </w:rPr>
      </w:pPr>
      <w:r>
        <w:rPr>
          <w:rFonts w:cs="Arial" w:ascii="Arial" w:hAnsi="Arial"/>
          <w:i/>
          <w:sz w:val="22"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agwek1"/>
        <w:rPr>
          <w:rFonts w:ascii="Arial" w:hAnsi="Arial" w:cs="Arial"/>
          <w:b/>
          <w:b/>
          <w:bCs/>
          <w:sz w:val="24"/>
        </w:rPr>
      </w:pPr>
      <w:r>
        <w:rPr>
          <w:rFonts w:cs="Arial" w:ascii="Arial" w:hAnsi="Arial"/>
          <w:b/>
          <w:bCs/>
          <w:sz w:val="24"/>
        </w:rPr>
        <w:t>KARTA KURSU</w:t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p>
      <w:pPr>
        <w:pStyle w:val="Normal"/>
        <w:jc w:val="center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81"/>
        <w:gridCol w:w="7658"/>
      </w:tblGrid>
      <w:tr>
        <w:trPr>
          <w:trHeight w:val="395" w:hRule="atLeast"/>
        </w:trPr>
        <w:tc>
          <w:tcPr>
            <w:tcW w:w="19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Tretekstu"/>
              <w:widowControl w:val="false"/>
              <w:spacing w:before="60" w:after="60"/>
              <w:jc w:val="center"/>
              <w:rPr>
                <w:rFonts w:ascii="Arial" w:hAnsi="Arial" w:eastAsia="Times New Roman" w:cs="Arial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20"/>
                <w:szCs w:val="20"/>
                <w:lang w:val="pl-PL" w:eastAsia="pl-PL" w:bidi="ar-SA"/>
              </w:rPr>
              <w:t>Projektowanie eksperymentalne</w:t>
            </w:r>
          </w:p>
        </w:tc>
      </w:tr>
      <w:tr>
        <w:trPr>
          <w:trHeight w:val="379" w:hRule="atLeast"/>
        </w:trPr>
        <w:tc>
          <w:tcPr>
            <w:tcW w:w="198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 w j. ang.</w:t>
            </w:r>
          </w:p>
        </w:tc>
        <w:tc>
          <w:tcPr>
            <w:tcW w:w="7658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Tretekstu"/>
              <w:widowControl w:val="false"/>
              <w:spacing w:before="60" w:after="60"/>
              <w:ind w:left="0" w:right="0" w:hanging="0"/>
              <w:jc w:val="center"/>
              <w:rPr>
                <w:rFonts w:ascii="Arial" w:hAnsi="Arial" w:eastAsia="Times New Roman" w:cs="Arial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20"/>
                <w:szCs w:val="20"/>
                <w:lang w:val="pl-PL" w:eastAsia="pl-PL" w:bidi="ar-SA"/>
              </w:rPr>
              <w:t>Experimental design</w:t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186"/>
        <w:gridCol w:w="3187"/>
        <w:gridCol w:w="3267"/>
      </w:tblGrid>
      <w:tr>
        <w:trPr>
          <w:cantSplit w:val="true"/>
        </w:trPr>
        <w:tc>
          <w:tcPr>
            <w:tcW w:w="318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Koordynator</w:t>
            </w:r>
          </w:p>
        </w:tc>
        <w:tc>
          <w:tcPr>
            <w:tcW w:w="318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Mgr Natalia Jurczak-Noga</w:t>
            </w:r>
          </w:p>
        </w:tc>
        <w:tc>
          <w:tcPr>
            <w:tcW w:w="326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Zespół dydaktyczny</w:t>
            </w:r>
          </w:p>
        </w:tc>
      </w:tr>
      <w:tr>
        <w:trPr>
          <w:trHeight w:val="344" w:hRule="atLeast"/>
          <w:cantSplit w:val="true"/>
        </w:trPr>
        <w:tc>
          <w:tcPr>
            <w:tcW w:w="3186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18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3267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Mgr Natalia Jurczak-Noga</w:t>
            </w:r>
          </w:p>
        </w:tc>
      </w:tr>
      <w:tr>
        <w:trPr>
          <w:trHeight w:val="57" w:hRule="atLeast"/>
          <w:cantSplit w:val="true"/>
        </w:trPr>
        <w:tc>
          <w:tcPr>
            <w:tcW w:w="3186" w:type="dxa"/>
            <w:tcBorders>
              <w:top w:val="single" w:sz="2" w:space="0" w:color="95B3D7"/>
              <w:bottom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7" w:type="dxa"/>
            <w:tcBorders>
              <w:top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26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cantSplit w:val="true"/>
        </w:trPr>
        <w:tc>
          <w:tcPr>
            <w:tcW w:w="318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Punktacja ECTS*</w:t>
            </w:r>
          </w:p>
        </w:tc>
        <w:tc>
          <w:tcPr>
            <w:tcW w:w="31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  <w:t>4</w:t>
            </w:r>
          </w:p>
        </w:tc>
        <w:tc>
          <w:tcPr>
            <w:tcW w:w="3267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Opis kursu (cele kształcenia)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640"/>
      </w:tblGrid>
      <w:tr>
        <w:trPr>
          <w:trHeight w:val="1365" w:hRule="atLeast"/>
        </w:trPr>
        <w:tc>
          <w:tcPr>
            <w:tcW w:w="964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323130"/>
                <w:sz w:val="22"/>
                <w:szCs w:val="22"/>
                <w:u w:val="none"/>
                <w:effect w:val="none"/>
                <w:shd w:fill="auto" w:val="clear"/>
              </w:rPr>
              <w:t>W ramach zaj</w:t>
            </w:r>
            <w:r>
              <w:rPr>
                <w:rFonts w:ascii="Arial" w:hAnsi="Arial"/>
                <w:color w:val="323130"/>
                <w:sz w:val="22"/>
                <w:szCs w:val="22"/>
              </w:rPr>
              <w:t>ęć z Biodesignu studenci zdobywają umiejętność łączenia wiedzy z zakresu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nauk ścisłych, technicznych oraz projektowania bionicznego, którego rdzeniem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jest wnikliwa obserwacja form i mechanizmów obecnych w świecie przyrody.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Tematyka zajęć jest punktem wyjścia do rzetelnej analizy procesów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zachodzących w naturze, oraz do zastanowienia się nad ich znaczeniem i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możliwością implementacji w postaci nowoczesnych rozwiązań wzorniczych.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Kurs prowadzony jest w języku polskim.</w:t>
            </w:r>
            <w:r>
              <w:rPr>
                <w:sz w:val="22"/>
                <w:szCs w:val="22"/>
              </w:rPr>
              <w:br/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Warunki wstępne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86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9"/>
        <w:gridCol w:w="7700"/>
      </w:tblGrid>
      <w:tr>
        <w:trPr>
          <w:trHeight w:val="550" w:hRule="atLeast"/>
        </w:trPr>
        <w:tc>
          <w:tcPr>
            <w:tcW w:w="193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Wiedza z zakresu metodologii projektowania, </w:t>
            </w:r>
            <w:r>
              <w:rPr>
                <w:rFonts w:eastAsia="Times New Roman" w:cs="Arial" w:ascii="Arial" w:hAnsi="Arial"/>
                <w:color w:val="auto"/>
                <w:kern w:val="0"/>
                <w:sz w:val="22"/>
                <w:szCs w:val="16"/>
                <w:lang w:val="pl-PL" w:eastAsia="pl-PL" w:bidi="ar-SA"/>
              </w:rPr>
              <w:t>podstawowa wiedza z zakresu biologii i innych nauk ścisłych.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>
          <w:trHeight w:val="577" w:hRule="atLeast"/>
        </w:trPr>
        <w:tc>
          <w:tcPr>
            <w:tcW w:w="193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  <w:sz w:val="22"/>
              </w:rPr>
            </w:pPr>
            <w:r>
              <w:rPr>
                <w:rFonts w:cs="Arial" w:ascii="Arial" w:hAnsi="Arial"/>
                <w:sz w:val="22"/>
                <w:szCs w:val="16"/>
              </w:rPr>
              <w:t xml:space="preserve">Umiejętności rysunkowe z kursów: rysunek prezentacyjny i techniczny a także modelowania. Obsługa programów </w:t>
            </w:r>
            <w:r>
              <w:rPr>
                <w:rFonts w:ascii="Arial" w:hAnsi="Arial"/>
                <w:color w:val="323130"/>
                <w:sz w:val="22"/>
                <w:szCs w:val="22"/>
              </w:rPr>
              <w:t xml:space="preserve">do modelowania i wizualizacji, umiejętność obserwacji i </w:t>
            </w:r>
            <w:r>
              <w:rPr>
                <w:rFonts w:cs="Arial" w:ascii="Arial" w:hAnsi="Arial"/>
                <w:color w:val="323130"/>
                <w:sz w:val="22"/>
                <w:szCs w:val="22"/>
              </w:rPr>
              <w:t>analizy zjawisk przyrodniczych.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</w:tc>
      </w:tr>
      <w:tr>
        <w:trPr/>
        <w:tc>
          <w:tcPr>
            <w:tcW w:w="193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Kursy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Rysunek prezentacyjny/techniczny.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cs="Arial" w:ascii="Arial" w:hAnsi="Arial"/>
                <w:sz w:val="22"/>
                <w:szCs w:val="16"/>
              </w:rPr>
              <w:t>Zaliczony I semestr na kierunku Design.</w:t>
            </w:r>
          </w:p>
        </w:tc>
      </w:tr>
    </w:tbl>
    <w:p>
      <w:pPr>
        <w:pStyle w:val="Normal"/>
        <w:rPr/>
      </w:pPr>
      <w:r>
        <w:rPr/>
        <w:br/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39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248"/>
        <w:gridCol w:w="6223"/>
        <w:gridCol w:w="2168"/>
      </w:tblGrid>
      <w:tr>
        <w:trPr>
          <w:trHeight w:val="930" w:hRule="atLeast"/>
          <w:cantSplit w:val="true"/>
        </w:trPr>
        <w:tc>
          <w:tcPr>
            <w:tcW w:w="124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838" w:hRule="atLeast"/>
          <w:cantSplit w:val="true"/>
        </w:trPr>
        <w:tc>
          <w:tcPr>
            <w:tcW w:w="1248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622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W01 – Wie jak dokonać </w:t>
            </w:r>
            <w:r>
              <w:rPr>
                <w:rFonts w:ascii="Arial" w:hAnsi="Arial"/>
                <w:color w:val="323130"/>
                <w:sz w:val="22"/>
                <w:szCs w:val="22"/>
              </w:rPr>
              <w:t>interpretacji mechanizmów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zaczerpniętych z natury i przyrody w kontekście projektowania</w:t>
            </w:r>
          </w:p>
          <w:p>
            <w:pPr>
              <w:pStyle w:val="Normal"/>
              <w:widowControl w:val="false"/>
              <w:jc w:val="left"/>
              <w:rPr>
                <w:color w:val="323130"/>
              </w:rPr>
            </w:pPr>
            <w:r>
              <w:rPr>
                <w:color w:val="323130"/>
              </w:rPr>
            </w:r>
          </w:p>
          <w:p>
            <w:pPr>
              <w:pStyle w:val="Normal"/>
              <w:widowControl w:val="false"/>
              <w:jc w:val="left"/>
              <w:rPr>
                <w:color w:val="323130"/>
              </w:rPr>
            </w:pPr>
            <w:r>
              <w:rPr>
                <w:color w:val="323130"/>
              </w:rPr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W02 - Wie jak dokonać syntezy poruszonych zagadnień, by trafnie odpowiadać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na aktualne potrzeby odbiorców z poszanowaniem zasad zrównoważonego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rozwoju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1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  <w:shd w:fill="auto" w:val="clear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</w:rPr>
              <w:t>K_W03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  <w:shd w:fill="auto" w:val="clear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</w:rPr>
              <w:t>K_W04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  <w:shd w:fill="auto" w:val="clear"/>
              </w:rPr>
            </w:pPr>
            <w:r>
              <w:rPr>
                <w:rFonts w:cs="Arial" w:ascii="Arial" w:hAnsi="Arial"/>
                <w:sz w:val="18"/>
                <w:szCs w:val="18"/>
                <w:shd w:fill="auto" w:val="clear"/>
              </w:rPr>
              <w:t>K_W10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  <w:shd w:fill="FFFF00" w:val="clear"/>
              </w:rPr>
            </w:pPr>
            <w:r>
              <w:rPr>
                <w:rFonts w:cs="Arial" w:ascii="Arial" w:hAnsi="Arial"/>
                <w:sz w:val="18"/>
                <w:szCs w:val="18"/>
                <w:shd w:fill="FFFF00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18"/>
                <w:szCs w:val="18"/>
                <w:shd w:fill="FFFF00" w:val="clear"/>
              </w:rPr>
            </w:pPr>
            <w:r>
              <w:rPr>
                <w:rFonts w:cs="Arial" w:ascii="Arial" w:hAnsi="Arial"/>
                <w:sz w:val="18"/>
                <w:szCs w:val="18"/>
                <w:shd w:fill="FFFF00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b w:val="false"/>
          <w:b w:val="false"/>
          <w:bCs w:val="false"/>
          <w:sz w:val="18"/>
          <w:szCs w:val="18"/>
          <w:shd w:fill="FFFF00" w:val="clear"/>
        </w:rPr>
      </w:pPr>
      <w:r>
        <w:rPr>
          <w:rFonts w:cs="Arial" w:ascii="Arial" w:hAnsi="Arial"/>
          <w:b w:val="false"/>
          <w:bCs w:val="false"/>
          <w:sz w:val="18"/>
          <w:szCs w:val="18"/>
          <w:shd w:fill="FFFF00" w:val="clear"/>
        </w:rPr>
      </w:r>
    </w:p>
    <w:p>
      <w:pPr>
        <w:pStyle w:val="Normal"/>
        <w:rPr>
          <w:rFonts w:ascii="Arial" w:hAnsi="Arial" w:cs="Arial"/>
          <w:b w:val="false"/>
          <w:b w:val="false"/>
          <w:bCs w:val="false"/>
          <w:sz w:val="18"/>
          <w:szCs w:val="18"/>
        </w:rPr>
      </w:pPr>
      <w:r>
        <w:rPr>
          <w:rFonts w:cs="Arial" w:ascii="Arial" w:hAnsi="Arial"/>
          <w:b w:val="false"/>
          <w:bCs w:val="false"/>
          <w:sz w:val="18"/>
          <w:szCs w:val="18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424"/>
        <w:gridCol w:w="5806"/>
        <w:gridCol w:w="2410"/>
      </w:tblGrid>
      <w:tr>
        <w:trPr>
          <w:trHeight w:val="939" w:hRule="atLeast"/>
          <w:cantSplit w:val="true"/>
        </w:trPr>
        <w:tc>
          <w:tcPr>
            <w:tcW w:w="1424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Umiejętności</w:t>
            </w:r>
          </w:p>
        </w:tc>
        <w:tc>
          <w:tcPr>
            <w:tcW w:w="58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2116" w:hRule="atLeast"/>
          <w:cantSplit w:val="true"/>
        </w:trPr>
        <w:tc>
          <w:tcPr>
            <w:tcW w:w="1424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80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jc w:val="left"/>
              <w:rPr>
                <w:rFonts w:ascii="SegoeUI" w:hAnsi="SegoeUI" w:cs="Arial"/>
                <w:color w:val="323130"/>
                <w:sz w:val="21"/>
                <w:szCs w:val="20"/>
              </w:rPr>
            </w:pPr>
            <w:r>
              <w:rPr>
                <w:rFonts w:cs="Arial" w:ascii="SegoeUI" w:hAnsi="SegoeUI"/>
                <w:color w:val="323130"/>
                <w:sz w:val="21"/>
                <w:szCs w:val="20"/>
              </w:rPr>
              <w:t>U01 - Posiada umiejętność kreatywnego formułowania założeń i projektowania.</w:t>
            </w:r>
          </w:p>
          <w:p>
            <w:pPr>
              <w:pStyle w:val="Normal"/>
              <w:widowControl w:val="false"/>
              <w:jc w:val="left"/>
              <w:rPr>
                <w:rFonts w:ascii="SegoeUI" w:hAnsi="SegoeUI"/>
                <w:color w:val="323130"/>
                <w:sz w:val="21"/>
              </w:rPr>
            </w:pPr>
            <w:r>
              <w:rPr>
                <w:rFonts w:ascii="SegoeUI" w:hAnsi="SegoeUI"/>
                <w:color w:val="323130"/>
                <w:sz w:val="21"/>
              </w:rPr>
              <w:t>innowacyjnych rozwiązań (K_U06)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left"/>
              <w:rPr>
                <w:rFonts w:ascii="SegoeUI" w:hAnsi="SegoeUI"/>
                <w:sz w:val="21"/>
              </w:rPr>
            </w:pPr>
            <w:r>
              <w:rPr>
                <w:rFonts w:ascii="SegoeUI" w:hAnsi="SegoeUI"/>
                <w:color w:val="323130"/>
                <w:sz w:val="21"/>
              </w:rPr>
              <w:t xml:space="preserve">U02 - Umiejętnie wykorzystuje znajomość narzędzi do projektowania przy </w:t>
            </w:r>
            <w:r>
              <w:rPr>
                <w:rFonts w:cs="Arial" w:ascii="SegoeUI" w:hAnsi="SegoeUI"/>
                <w:color w:val="323130"/>
                <w:sz w:val="21"/>
                <w:szCs w:val="20"/>
              </w:rPr>
              <w:t>prototypowaniu.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shd w:fill="auto" w:val="clear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shd w:fill="auto" w:val="clear"/>
              </w:rPr>
              <w:t>K_U06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sz w:val="18"/>
                <w:szCs w:val="18"/>
                <w:shd w:fill="auto" w:val="clear"/>
              </w:rPr>
            </w:pPr>
            <w:r>
              <w:rPr>
                <w:rFonts w:cs="Arial" w:ascii="Arial" w:hAnsi="Arial"/>
                <w:b w:val="false"/>
                <w:bCs w:val="false"/>
                <w:sz w:val="18"/>
                <w:szCs w:val="18"/>
                <w:shd w:fill="auto" w:val="clear"/>
              </w:rPr>
              <w:t>K_U07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  <w:shd w:fill="auto" w:val="clear"/>
              </w:rPr>
            </w:pPr>
            <w:r>
              <w:rPr>
                <w:rFonts w:cs="Arial" w:ascii="Arial" w:hAnsi="Arial"/>
                <w:sz w:val="20"/>
                <w:szCs w:val="20"/>
                <w:shd w:fill="auto" w:val="clear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W w:w="9640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981"/>
        <w:gridCol w:w="5249"/>
        <w:gridCol w:w="2410"/>
      </w:tblGrid>
      <w:tr>
        <w:trPr>
          <w:trHeight w:val="800" w:hRule="atLeast"/>
          <w:cantSplit w:val="true"/>
        </w:trPr>
        <w:tc>
          <w:tcPr>
            <w:tcW w:w="1981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Kompetencje społeczne</w:t>
            </w:r>
          </w:p>
        </w:tc>
        <w:tc>
          <w:tcPr>
            <w:tcW w:w="52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Odniesienie do efektów kierunkowych</w:t>
            </w:r>
          </w:p>
        </w:tc>
      </w:tr>
      <w:tr>
        <w:trPr>
          <w:trHeight w:val="1984" w:hRule="atLeast"/>
          <w:cantSplit w:val="true"/>
        </w:trPr>
        <w:tc>
          <w:tcPr>
            <w:tcW w:w="1981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24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 xml:space="preserve">K01 – </w:t>
            </w:r>
            <w:r>
              <w:rPr>
                <w:rFonts w:eastAsia="Times New Roman" w:cs="Arial" w:ascii="Arial" w:hAnsi="Arial"/>
                <w:color w:val="323130"/>
                <w:kern w:val="0"/>
                <w:sz w:val="22"/>
                <w:szCs w:val="22"/>
                <w:lang w:val="pl-PL" w:eastAsia="pl-PL" w:bidi="ar-SA"/>
              </w:rPr>
              <w:t>A</w:t>
            </w:r>
            <w:r>
              <w:rPr>
                <w:rFonts w:cs="Arial" w:ascii="Arial" w:hAnsi="Arial"/>
                <w:color w:val="323130"/>
                <w:sz w:val="22"/>
                <w:szCs w:val="22"/>
              </w:rPr>
              <w:t>nalizuje i interpretuje informacje zebrane z różnych, pokrewnych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obszarów takich jak biotechnologia, fizyka, chemia czy biologia i implementuje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je do projektu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 xml:space="preserve">K02 - </w:t>
            </w:r>
            <w:r>
              <w:rPr>
                <w:rFonts w:eastAsia="Times New Roman" w:cs="Times New Roman" w:ascii="Arial" w:hAnsi="Arial"/>
                <w:color w:val="323130"/>
                <w:kern w:val="0"/>
                <w:sz w:val="22"/>
                <w:szCs w:val="22"/>
                <w:lang w:val="pl-PL" w:eastAsia="pl-PL" w:bidi="ar-SA"/>
              </w:rPr>
              <w:t>U</w:t>
            </w:r>
            <w:r>
              <w:rPr>
                <w:rFonts w:ascii="Arial" w:hAnsi="Arial"/>
                <w:color w:val="323130"/>
                <w:sz w:val="22"/>
                <w:szCs w:val="22"/>
              </w:rPr>
              <w:t>czestniczy w wystawach i konferencjach, których tematyka jest zbliżona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do realizowanego problemu projektowego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K_K02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K_K09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K_K08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06"/>
        <w:gridCol w:w="1230"/>
        <w:gridCol w:w="850"/>
        <w:gridCol w:w="272"/>
        <w:gridCol w:w="862"/>
        <w:gridCol w:w="315"/>
        <w:gridCol w:w="817"/>
        <w:gridCol w:w="287"/>
        <w:gridCol w:w="849"/>
        <w:gridCol w:w="282"/>
        <w:gridCol w:w="850"/>
        <w:gridCol w:w="290"/>
        <w:gridCol w:w="844"/>
        <w:gridCol w:w="285"/>
      </w:tblGrid>
      <w:tr>
        <w:trPr>
          <w:trHeight w:val="424" w:hRule="exact"/>
          <w:cantSplit w:val="true"/>
        </w:trPr>
        <w:tc>
          <w:tcPr>
            <w:tcW w:w="9639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ind w:left="45" w:right="137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Organizacja</w:t>
            </w:r>
          </w:p>
        </w:tc>
      </w:tr>
      <w:tr>
        <w:trPr>
          <w:trHeight w:val="654" w:hRule="atLeast"/>
          <w:cantSplit w:val="true"/>
        </w:trPr>
        <w:tc>
          <w:tcPr>
            <w:tcW w:w="1606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Forma zajęć</w:t>
            </w:r>
          </w:p>
        </w:tc>
        <w:tc>
          <w:tcPr>
            <w:tcW w:w="123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Wykład</w:t>
            </w:r>
          </w:p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(W)</w:t>
            </w:r>
          </w:p>
        </w:tc>
        <w:tc>
          <w:tcPr>
            <w:tcW w:w="6803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grupach</w:t>
            </w:r>
          </w:p>
        </w:tc>
      </w:tr>
      <w:tr>
        <w:trPr>
          <w:trHeight w:val="477" w:hRule="atLeast"/>
          <w:cantSplit w:val="true"/>
        </w:trPr>
        <w:tc>
          <w:tcPr>
            <w:tcW w:w="1606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1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</w:t>
            </w:r>
          </w:p>
        </w:tc>
        <w:tc>
          <w:tcPr>
            <w:tcW w:w="287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</w:t>
            </w:r>
          </w:p>
        </w:tc>
        <w:tc>
          <w:tcPr>
            <w:tcW w:w="28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</w:t>
            </w:r>
          </w:p>
        </w:tc>
        <w:tc>
          <w:tcPr>
            <w:tcW w:w="2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4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</w:t>
            </w:r>
          </w:p>
        </w:tc>
        <w:tc>
          <w:tcPr>
            <w:tcW w:w="2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99" w:hRule="atLeast"/>
        </w:trPr>
        <w:tc>
          <w:tcPr>
            <w:tcW w:w="160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Liczba godzin</w:t>
            </w:r>
          </w:p>
        </w:tc>
        <w:tc>
          <w:tcPr>
            <w:tcW w:w="123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eastAsia="Times New Roman" w:cs="Arial"/>
                <w:color w:val="auto"/>
                <w:kern w:val="0"/>
                <w:sz w:val="20"/>
                <w:szCs w:val="20"/>
                <w:lang w:val="pl-PL" w:eastAsia="pl-PL" w:bidi="ar-SA"/>
              </w:rPr>
            </w:pPr>
            <w:r>
              <w:rPr>
                <w:rFonts w:eastAsia="Times New Roman" w:cs="Arial" w:ascii="Arial" w:hAnsi="Arial"/>
                <w:color w:val="auto"/>
                <w:kern w:val="0"/>
                <w:sz w:val="20"/>
                <w:szCs w:val="20"/>
                <w:lang w:val="pl-PL" w:eastAsia="pl-PL" w:bidi="ar-SA"/>
              </w:rPr>
              <w:t>45</w:t>
            </w:r>
          </w:p>
        </w:tc>
        <w:tc>
          <w:tcPr>
            <w:tcW w:w="113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4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62" w:hRule="atLeast"/>
        </w:trPr>
        <w:tc>
          <w:tcPr>
            <w:tcW w:w="1606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3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0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1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40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29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0" w:type="dxa"/>
              <w:left w:w="2" w:type="dxa"/>
              <w:bottom w:w="0" w:type="dxa"/>
              <w:right w:w="2" w:type="dxa"/>
            </w:tcMar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Zawartotabeli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14"/>
        </w:rPr>
      </w:pPr>
      <w:r>
        <w:rPr>
          <w:rFonts w:cs="Arial" w:ascii="Arial" w:hAnsi="Arial"/>
          <w:sz w:val="22"/>
          <w:szCs w:val="14"/>
        </w:rPr>
        <w:t>Opis metod prowadzenia zajęć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622"/>
      </w:tblGrid>
      <w:tr>
        <w:trPr>
          <w:trHeight w:val="1920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jc w:val="left"/>
              <w:rPr>
                <w:rFonts w:ascii="SegoeUI" w:hAnsi="SegoeUI" w:cs="Arial"/>
                <w:color w:val="323130"/>
                <w:sz w:val="21"/>
                <w:szCs w:val="16"/>
              </w:rPr>
            </w:pPr>
            <w:r>
              <w:rPr>
                <w:rFonts w:cs="Arial" w:ascii="SegoeUI" w:hAnsi="SegoeUI"/>
                <w:color w:val="323130"/>
                <w:sz w:val="21"/>
                <w:szCs w:val="16"/>
              </w:rPr>
              <w:t>- Ćwiczenie semestralne (projekt)</w:t>
            </w:r>
          </w:p>
          <w:p>
            <w:pPr>
              <w:pStyle w:val="Normal"/>
              <w:widowControl w:val="false"/>
              <w:jc w:val="left"/>
              <w:rPr>
                <w:rFonts w:ascii="SegoeUI" w:hAnsi="SegoeUI"/>
                <w:color w:val="323130"/>
                <w:sz w:val="21"/>
              </w:rPr>
            </w:pPr>
            <w:r>
              <w:rPr>
                <w:rFonts w:ascii="SegoeUI" w:hAnsi="SegoeUI"/>
                <w:color w:val="323130"/>
                <w:sz w:val="21"/>
              </w:rPr>
              <w:t>- Praca indywidualna lub w zespołach 2</w:t>
            </w:r>
          </w:p>
          <w:p>
            <w:pPr>
              <w:pStyle w:val="Normal"/>
              <w:widowControl w:val="false"/>
              <w:rPr>
                <w:rFonts w:ascii="SegoeUI" w:hAnsi="SegoeUI" w:cs="Arial"/>
                <w:color w:val="323130"/>
                <w:sz w:val="21"/>
                <w:szCs w:val="16"/>
              </w:rPr>
            </w:pPr>
            <w:r>
              <w:rPr>
                <w:rFonts w:cs="Arial" w:ascii="SegoeUI" w:hAnsi="SegoeUI"/>
                <w:color w:val="323130"/>
                <w:sz w:val="21"/>
                <w:szCs w:val="16"/>
              </w:rPr>
              <w:t>- Korekty i konsultacje</w:t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Formy sprawdzania efektów uczenia się</w:t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662"/>
        <w:gridCol w:w="668"/>
        <w:gridCol w:w="668"/>
        <w:gridCol w:w="666"/>
        <w:gridCol w:w="664"/>
        <w:gridCol w:w="666"/>
        <w:gridCol w:w="668"/>
        <w:gridCol w:w="666"/>
        <w:gridCol w:w="564"/>
        <w:gridCol w:w="767"/>
        <w:gridCol w:w="668"/>
        <w:gridCol w:w="670"/>
        <w:gridCol w:w="661"/>
      </w:tblGrid>
      <w:tr>
        <w:trPr>
          <w:trHeight w:val="1616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E – </w:t>
            </w:r>
            <w:r>
              <w:rPr>
                <w:rFonts w:cs="Arial" w:ascii="Arial" w:hAnsi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Gry dydaktyczne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Zajęcia terenowe</w:t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indywidualny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Referat</w:t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Praca pisemna (esej)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ustny</w:t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Egzamin pisemny</w:t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textDirection w:val="btLr"/>
            <w:vAlign w:val="center"/>
          </w:tcPr>
          <w:p>
            <w:pPr>
              <w:pStyle w:val="Normal"/>
              <w:widowControl w:val="false"/>
              <w:ind w:left="113" w:right="113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Inne</w:t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BalloonText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44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K01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K02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  <w:t>V</w:t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  <w:tr>
        <w:trPr>
          <w:trHeight w:val="259" w:hRule="atLeast"/>
          <w:cantSplit w:val="true"/>
        </w:trPr>
        <w:tc>
          <w:tcPr>
            <w:tcW w:w="9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...</w:t>
            </w:r>
          </w:p>
        </w:tc>
        <w:tc>
          <w:tcPr>
            <w:tcW w:w="66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56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767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7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  <w:tc>
          <w:tcPr>
            <w:tcW w:w="66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FFFFFF" w:val="clear"/>
          </w:tcPr>
          <w:p>
            <w:pPr>
              <w:pStyle w:val="Normal"/>
              <w:widowControl w:val="false"/>
              <w:rPr>
                <w:rFonts w:ascii="Arial" w:hAnsi="Arial" w:cs="Arial"/>
                <w:sz w:val="22"/>
              </w:rPr>
            </w:pPr>
            <w:r>
              <w:rPr>
                <w:rFonts w:cs="Arial" w:ascii="Arial" w:hAnsi="Arial"/>
                <w:sz w:val="22"/>
              </w:rPr>
            </w:r>
          </w:p>
        </w:tc>
      </w:tr>
    </w:tbl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9"/>
        <w:gridCol w:w="7700"/>
      </w:tblGrid>
      <w:tr>
        <w:trPr/>
        <w:tc>
          <w:tcPr>
            <w:tcW w:w="193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Zawartotabeli"/>
              <w:widowControl w:val="false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Kryteria oceny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Zawartotabeli"/>
              <w:widowControl w:val="false"/>
              <w:spacing w:before="57" w:after="57"/>
              <w:rPr>
                <w:rFonts w:ascii="Arial" w:hAnsi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 </w:t>
            </w:r>
            <w:r>
              <w:rPr>
                <w:rFonts w:cs="Arial" w:ascii="Arial" w:hAnsi="Arial"/>
                <w:color w:val="323130"/>
                <w:sz w:val="22"/>
                <w:szCs w:val="22"/>
              </w:rPr>
              <w:t>- Aktywne uczestnictwo w zaj</w:t>
            </w:r>
            <w:r>
              <w:rPr>
                <w:rFonts w:ascii="Arial" w:hAnsi="Arial"/>
                <w:color w:val="323130"/>
                <w:sz w:val="22"/>
                <w:szCs w:val="22"/>
              </w:rPr>
              <w:t>ęciach, praca zespołowa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- Zaangażowanie w poszukiwanie innowacyjnych rozwiązań</w:t>
            </w:r>
          </w:p>
          <w:p>
            <w:pPr>
              <w:pStyle w:val="Normal"/>
              <w:widowControl w:val="false"/>
              <w:spacing w:before="57" w:after="57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- Przegląd semestralny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40" w:type="dxa"/>
        <w:jc w:val="left"/>
        <w:tblInd w:w="-114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9"/>
        <w:gridCol w:w="7700"/>
      </w:tblGrid>
      <w:tr>
        <w:trPr>
          <w:trHeight w:val="1089" w:hRule="atLeast"/>
        </w:trPr>
        <w:tc>
          <w:tcPr>
            <w:tcW w:w="193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spacing w:before="0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  <w:tc>
          <w:tcPr>
            <w:tcW w:w="770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>
            <w:pPr>
              <w:pStyle w:val="Normal"/>
              <w:widowControl w:val="false"/>
              <w:spacing w:before="57" w:after="57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Maksymalnie dwie nieusprawiedliwione nieobecności.</w:t>
            </w:r>
          </w:p>
          <w:p>
            <w:pPr>
              <w:pStyle w:val="Zawartotabeli"/>
              <w:widowControl w:val="false"/>
              <w:spacing w:before="57" w:after="5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Treści merytoryczne (wykaz tematów)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622"/>
      </w:tblGrid>
      <w:tr>
        <w:trPr>
          <w:trHeight w:val="1136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323130"/>
                <w:sz w:val="22"/>
                <w:szCs w:val="22"/>
                <w:u w:val="none"/>
                <w:effect w:val="none"/>
                <w:shd w:fill="auto" w:val="clear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323130"/>
                <w:sz w:val="22"/>
                <w:szCs w:val="22"/>
                <w:u w:val="none"/>
                <w:effect w:val="none"/>
                <w:shd w:fill="auto" w:val="clear"/>
              </w:rPr>
              <w:t>- Analiza mechanizmów zaczerpniętych ze świata fauny i flory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- Poszukiwanie rozwiązań na sformułowany problem projektowy z uwzględnieniem wniosków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323130"/>
                <w:sz w:val="22"/>
                <w:szCs w:val="22"/>
                <w:u w:val="none"/>
                <w:effect w:val="none"/>
                <w:shd w:fill="auto" w:val="clear"/>
              </w:rPr>
            </w:pPr>
            <w:r>
              <w:rPr>
                <w:rFonts w:cs="Arial" w:ascii="Arial" w:hAnsi="Arial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323130"/>
                <w:sz w:val="22"/>
                <w:szCs w:val="22"/>
                <w:u w:val="none"/>
                <w:effect w:val="none"/>
                <w:shd w:fill="auto" w:val="clear"/>
              </w:rPr>
              <w:t>przeprowadzonych z analizy świata przyrody</w:t>
            </w:r>
          </w:p>
          <w:p>
            <w:pPr>
              <w:pStyle w:val="Tretekstu"/>
              <w:widowControl w:val="false"/>
              <w:spacing w:before="0" w:after="120"/>
              <w:rPr>
                <w:rFonts w:ascii="Arial" w:hAnsi="Arial"/>
                <w:b w:val="false"/>
                <w:b w:val="false"/>
                <w:bCs w:val="false"/>
                <w:sz w:val="20"/>
                <w:szCs w:val="20"/>
              </w:rPr>
            </w:pPr>
            <w:r>
              <w:rPr>
                <w:rFonts w:ascii="Arial" w:hAnsi="Arial"/>
                <w:b w:val="false"/>
                <w:bCs w:val="false"/>
                <w:sz w:val="20"/>
                <w:szCs w:val="20"/>
              </w:rPr>
              <w:br/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Wykaz literatury podstawowej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622"/>
      </w:tblGrid>
      <w:tr>
        <w:trPr>
          <w:trHeight w:val="1098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Gates P.: Wynalazki przyrody, Oficyna Wydawnicza MAK, Diepholz 1996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Gates P.: Przyroda była pierwsza, wyd. MUZA S.A. Warszawa 2011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Nachtigall W.: Natura matką wynalazków, Wydawnictwo Debit, Bielsko-Biała 2002.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Samek A.: Bionika – nauki przyrodnicze i technika. „Przegląd Zoologiczny 2000,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t. XLIV, nr 1–2, Wrocław.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Tajemnice natury – encyklopedia przyrodnicza, MUZA, Warszawa 1998.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Lebiediew S, Architektura i bionika, Arkady, Warszawa 1983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Vezzosi A.: Leonardo da Vinci genialny wizjoner, Wydawnictwo G+J, Warszawa 2002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May John, Buildings without architects, Rizolli, New York 2010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Wehle-Strzelecka S., Architektura słoneczna w zrównoważonym środowisku</w:t>
            </w:r>
          </w:p>
          <w:p>
            <w:pPr>
              <w:pStyle w:val="Normal"/>
              <w:widowControl w:val="false"/>
              <w:jc w:val="left"/>
              <w:rPr>
                <w:rFonts w:ascii="Arial" w:hAnsi="Arial"/>
                <w:color w:val="323130"/>
                <w:sz w:val="22"/>
                <w:szCs w:val="22"/>
              </w:rPr>
            </w:pPr>
            <w:r>
              <w:rPr>
                <w:rFonts w:ascii="Arial" w:hAnsi="Arial"/>
                <w:color w:val="323130"/>
                <w:sz w:val="22"/>
                <w:szCs w:val="22"/>
              </w:rPr>
              <w:t>mieszkaniowym, Kraków 2004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Solska M., Architektura organiczna, Biblioteka cyfrowa Politechniki Krakowskiej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  <w:t>Wykaz literatury uzupełniającej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622" w:type="dxa"/>
        <w:jc w:val="left"/>
        <w:tblInd w:w="-72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9622"/>
      </w:tblGrid>
      <w:tr>
        <w:trPr>
          <w:trHeight w:val="1112" w:hRule="atLeast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>
            <w:pPr>
              <w:pStyle w:val="Normal"/>
              <w:widowControl w:val="false"/>
              <w:jc w:val="left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Nęcka Edward, Trening twórczości, Gdańskie Wydawnictwo Psychologiczne,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color w:val="323130"/>
                <w:sz w:val="22"/>
                <w:szCs w:val="22"/>
              </w:rPr>
            </w:pPr>
            <w:r>
              <w:rPr>
                <w:rFonts w:cs="Arial" w:ascii="Arial" w:hAnsi="Arial"/>
                <w:color w:val="323130"/>
                <w:sz w:val="22"/>
                <w:szCs w:val="22"/>
              </w:rPr>
              <w:t>Gdańsk 2005</w:t>
            </w:r>
          </w:p>
        </w:tc>
      </w:tr>
    </w:tbl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</w:r>
    </w:p>
    <w:p>
      <w:pPr>
        <w:pStyle w:val="BalloonText"/>
        <w:rPr>
          <w:rFonts w:ascii="Arial" w:hAnsi="Arial" w:cs="Arial"/>
          <w:sz w:val="22"/>
        </w:rPr>
      </w:pPr>
      <w:r>
        <w:rPr>
          <w:rFonts w:cs="Arial" w:ascii="Arial" w:hAnsi="Arial"/>
          <w:sz w:val="22"/>
        </w:rPr>
        <w:t>Bilans godzinowy zgodny z CNPS (Całkowity Nakład Pracy Studenta)</w:t>
      </w:r>
    </w:p>
    <w:p>
      <w:pPr>
        <w:pStyle w:val="Normal"/>
        <w:rPr>
          <w:rFonts w:ascii="Arial" w:hAnsi="Arial" w:cs="Arial"/>
          <w:sz w:val="22"/>
          <w:szCs w:val="16"/>
        </w:rPr>
      </w:pPr>
      <w:r>
        <w:rPr>
          <w:rFonts w:cs="Arial" w:ascii="Arial" w:hAnsi="Arial"/>
          <w:sz w:val="22"/>
          <w:szCs w:val="16"/>
        </w:rPr>
      </w:r>
    </w:p>
    <w:tbl>
      <w:tblPr>
        <w:tblW w:w="958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6"/>
        <w:gridCol w:w="5744"/>
        <w:gridCol w:w="1072"/>
      </w:tblGrid>
      <w:tr>
        <w:trPr>
          <w:trHeight w:val="334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w kontakcie z prowadzącymi</w:t>
            </w:r>
          </w:p>
        </w:tc>
        <w:tc>
          <w:tcPr>
            <w:tcW w:w="57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332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7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color w:val="auto"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0"/>
                <w:szCs w:val="20"/>
                <w:lang w:val="pl-PL" w:eastAsia="en-US" w:bidi="ar-SA"/>
              </w:rPr>
              <w:t>45</w:t>
            </w:r>
          </w:p>
        </w:tc>
      </w:tr>
      <w:tr>
        <w:trPr>
          <w:trHeight w:val="67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7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348" w:hRule="atLeast"/>
          <w:cantSplit w:val="true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godzin pracy studenta bez kontaktu z prowadzącymi</w:t>
            </w:r>
          </w:p>
        </w:tc>
        <w:tc>
          <w:tcPr>
            <w:tcW w:w="57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20</w:t>
            </w:r>
          </w:p>
        </w:tc>
      </w:tr>
      <w:tr>
        <w:trPr>
          <w:trHeight w:val="710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7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</w:r>
          </w:p>
        </w:tc>
      </w:tr>
      <w:tr>
        <w:trPr>
          <w:trHeight w:val="731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7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color w:val="auto"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0"/>
                <w:szCs w:val="20"/>
                <w:lang w:val="pl-PL" w:eastAsia="en-US" w:bidi="ar-SA"/>
              </w:rPr>
              <w:t>35</w:t>
            </w:r>
          </w:p>
        </w:tc>
      </w:tr>
      <w:tr>
        <w:trPr>
          <w:trHeight w:val="365" w:hRule="atLeast"/>
          <w:cantSplit w:val="true"/>
        </w:trPr>
        <w:tc>
          <w:tcPr>
            <w:tcW w:w="2766" w:type="dxa"/>
            <w:vMerge w:val="continue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574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Przygotowanie do egzaminu/zaliczenia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color w:val="auto"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0"/>
                <w:szCs w:val="20"/>
                <w:lang w:val="pl-PL" w:eastAsia="en-US" w:bidi="ar-SA"/>
              </w:rPr>
              <w:t>5</w:t>
            </w:r>
          </w:p>
        </w:tc>
      </w:tr>
      <w:tr>
        <w:trPr>
          <w:trHeight w:val="365" w:hRule="atLeast"/>
        </w:trPr>
        <w:tc>
          <w:tcPr>
            <w:tcW w:w="8510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100</w:t>
            </w:r>
          </w:p>
        </w:tc>
      </w:tr>
      <w:tr>
        <w:trPr>
          <w:trHeight w:val="392" w:hRule="atLeast"/>
        </w:trPr>
        <w:tc>
          <w:tcPr>
            <w:tcW w:w="8510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fill="DBE5F1" w:val="clear"/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eastAsia="Calibri" w:cs="Arial" w:ascii="Arial" w:hAnsi="Arial"/>
                <w:sz w:val="20"/>
                <w:szCs w:val="20"/>
                <w:lang w:eastAsia="en-US"/>
              </w:rPr>
              <w:t>Liczba punktów ECTS w zależności od przyjętego przelicznika</w:t>
            </w:r>
          </w:p>
        </w:tc>
        <w:tc>
          <w:tcPr>
            <w:tcW w:w="107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left="360" w:right="0" w:hanging="0"/>
              <w:jc w:val="both"/>
              <w:rPr>
                <w:rFonts w:ascii="Arial" w:hAnsi="Arial" w:eastAsia="Calibri" w:cs="Arial"/>
                <w:color w:val="auto"/>
                <w:kern w:val="0"/>
                <w:sz w:val="20"/>
                <w:szCs w:val="20"/>
                <w:lang w:val="pl-PL" w:eastAsia="en-US" w:bidi="ar-SA"/>
              </w:rPr>
            </w:pPr>
            <w:r>
              <w:rPr>
                <w:rFonts w:eastAsia="Calibri" w:cs="Arial" w:ascii="Arial" w:hAnsi="Arial"/>
                <w:color w:val="auto"/>
                <w:kern w:val="0"/>
                <w:sz w:val="20"/>
                <w:szCs w:val="20"/>
                <w:lang w:val="pl-PL" w:eastAsia="en-US" w:bidi="ar-SA"/>
              </w:rPr>
              <w:t>4</w:t>
            </w:r>
          </w:p>
        </w:tc>
      </w:tr>
    </w:tbl>
    <w:p>
      <w:pPr>
        <w:pStyle w:val="BalloonTex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54" w:top="1276" w:footer="709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SegoeU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spacing w:before="0" w:after="0"/>
      <w:jc w:val="right"/>
      <w:rPr>
        <w:b/>
        <w:b/>
        <w:bCs/>
        <w:i/>
        <w:i/>
        <w:iCs/>
        <w:color w:val="800000"/>
        <w:sz w:val="18"/>
        <w:szCs w:val="18"/>
      </w:rPr>
    </w:pPr>
    <w:r>
      <w:rPr>
        <w:b/>
        <w:bCs/>
        <w:i/>
        <w:iCs/>
        <w:color w:val="800000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doNotHyphenateCaps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ja-JP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jc w:val="center"/>
      <w:outlineLvl w:val="0"/>
    </w:pPr>
    <w:rPr>
      <w:rFonts w:ascii="Verdana" w:hAnsi="Verdana"/>
      <w:sz w:val="28"/>
      <w:szCs w:val="28"/>
    </w:rPr>
  </w:style>
  <w:style w:type="character" w:styleId="DefaultParagraphFont">
    <w:name w:val="Default Paragraph Font"/>
    <w:qFormat/>
    <w:rPr/>
  </w:style>
  <w:style w:type="character" w:styleId="Znakinumeracji">
    <w:name w:val="Znaki numeracji"/>
    <w:qFormat/>
    <w:rPr/>
  </w:style>
  <w:style w:type="character" w:styleId="Pagenumber">
    <w:name w:val="page number"/>
    <w:qFormat/>
    <w:rPr>
      <w:sz w:val="14"/>
      <w:szCs w:val="14"/>
    </w:rPr>
  </w:style>
  <w:style w:type="character" w:styleId="Annotationreference">
    <w:name w:val="annotation reference"/>
    <w:qFormat/>
    <w:rPr>
      <w:sz w:val="16"/>
      <w:szCs w:val="16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StopkaZnak">
    <w:name w:val="Stopka Znak"/>
    <w:qFormat/>
    <w:rPr>
      <w:sz w:val="24"/>
      <w:szCs w:val="24"/>
    </w:rPr>
  </w:style>
  <w:style w:type="character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TekstkomentarzaZnak">
    <w:name w:val="Tekst komentarza Znak"/>
    <w:basedOn w:val="DefaultParagraphFont"/>
    <w:qFormat/>
    <w:rPr/>
  </w:style>
  <w:style w:type="character" w:styleId="TematkomentarzaZnak">
    <w:name w:val="Temat komentarza Znak"/>
    <w:qFormat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/>
  </w:style>
  <w:style w:type="paragraph" w:styleId="Podpis1">
    <w:name w:val="Podpis1"/>
    <w:basedOn w:val="Normal"/>
    <w:qFormat/>
    <w:pPr>
      <w:suppressLineNumbers/>
      <w:spacing w:before="120" w:after="120"/>
    </w:pPr>
    <w:rPr>
      <w:i/>
      <w:iCs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pPr>
      <w:keepNext w:val="true"/>
      <w:spacing w:before="240" w:after="120"/>
    </w:pPr>
    <w:rPr>
      <w:rFonts w:ascii="Arial" w:hAnsi="Arial" w:cs="Arial"/>
      <w:sz w:val="28"/>
      <w:szCs w:val="28"/>
    </w:rPr>
  </w:style>
  <w:style w:type="paragraph" w:styleId="Stopka">
    <w:name w:val="Footer"/>
    <w:basedOn w:val="Normal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  <w:i/>
      <w:iCs/>
    </w:rPr>
  </w:style>
  <w:style w:type="paragraph" w:styleId="Zawartoramki">
    <w:name w:val="Zawartość ramki"/>
    <w:basedOn w:val="Tretekstu"/>
    <w:qFormat/>
    <w:pPr/>
    <w:rPr/>
  </w:style>
  <w:style w:type="paragraph" w:styleId="Annotationtext">
    <w:name w:val="annotation text"/>
    <w:basedOn w:val="Normal"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qFormat/>
    <w:pPr/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pPr/>
    <w:rPr>
      <w:sz w:val="20"/>
      <w:szCs w:val="20"/>
    </w:rPr>
  </w:style>
  <w:style w:type="paragraph" w:styleId="BalloonText0">
    <w:name w:val="Balloon Text0"/>
    <w:basedOn w:val="Normal"/>
    <w:qFormat/>
    <w:pPr/>
    <w:rPr>
      <w:rFonts w:ascii="Tahoma" w:hAnsi="Tahoma" w:cs="Tahoma"/>
      <w:sz w:val="16"/>
      <w:szCs w:val="16"/>
    </w:rPr>
  </w:style>
  <w:style w:type="paragraph" w:styleId="Annotationsubject0">
    <w:name w:val="annotation subject0"/>
    <w:basedOn w:val="Annotationtext"/>
    <w:next w:val="Annotationtext"/>
    <w:qFormat/>
    <w:pPr/>
    <w:rPr>
      <w:b/>
      <w:bCs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Application>LibreOffice/7.1.0.3$Windows_X86_64 LibreOffice_project/f6099ecf3d29644b5008cc8f48f42f4a40986e4c</Application>
  <AppVersion>15.0000</AppVersion>
  <Pages>4</Pages>
  <Words>631</Words>
  <Characters>4043</Characters>
  <CharactersWithSpaces>4512</CharactersWithSpaces>
  <Paragraphs>172</Paragraphs>
  <Company>Akademia Pedagogiczna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2023-09-09T15:18:00Z</dcterms:created>
  <dc:creator>Barbara Wilk</dc:creator>
  <dc:description/>
  <dc:language>pl-PL</dc:language>
  <cp:lastModifiedBy/>
  <cp:lastPrinted>2012-01-27T16:28:00Z</cp:lastPrinted>
  <dcterms:modified xsi:type="dcterms:W3CDTF">2023-09-28T08:49:06Z</dcterms:modified>
  <cp:revision>24</cp:revision>
  <dc:subject/>
  <dc:title>KARTA KURSU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