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83" w:hRule="atLeast"/>
        </w:trPr>
        <w:tc>
          <w:tcPr>
            <w:tcW w:type="dxa" w:w="1985"/>
            <w:tcBorders>
              <w:top w:val="single" w:color="000000" w:sz="16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000000" w:sz="16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Projektowanie graficzne portfolio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1985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Graphic Design 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Portfolio</w:t>
            </w:r>
          </w:p>
        </w:tc>
      </w:tr>
    </w:tbl>
    <w:p>
      <w:pPr>
        <w:pStyle w:val="Normalny"/>
        <w:ind w:left="108" w:hanging="108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3189"/>
            <w:vMerge w:val="restart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dr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Barbara Janczak</w:t>
            </w:r>
          </w:p>
        </w:tc>
        <w:tc>
          <w:tcPr>
            <w:tcW w:type="dxa" w:w="3261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204" w:hRule="atLeast"/>
        </w:trPr>
        <w:tc>
          <w:tcPr>
            <w:tcW w:type="dxa" w:w="3189"/>
            <w:vMerge w:val="continue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dr Barbara Janczak</w:t>
            </w:r>
            <w:r>
              <w:rPr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3189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3189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000000" w:sz="8" w:space="0" w:shadow="0" w:frame="0"/>
              <w:left w:val="single" w:color="000000" w:sz="2" w:space="0" w:shadow="0" w:frame="0"/>
              <w:bottom w:val="single" w:color="000000" w:sz="8" w:space="0" w:shadow="0" w:frame="0"/>
              <w:right w:val="single" w:color="000000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ind w:left="108" w:hanging="108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Opis kursu</w:t>
      </w:r>
      <w:r>
        <w:rPr>
          <w:rFonts w:ascii="Arial" w:hAnsi="Arial"/>
          <w:sz w:val="22"/>
          <w:szCs w:val="22"/>
          <w:rtl w:val="0"/>
        </w:rPr>
        <w:t xml:space="preserve">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3813" w:hRule="atLeast"/>
        </w:trPr>
        <w:tc>
          <w:tcPr>
            <w:tcW w:type="dxa" w:w="9640"/>
            <w:tcBorders>
              <w:top w:val="single" w:color="000000" w:sz="16" w:space="0" w:shadow="0" w:frame="0"/>
              <w:left w:val="single" w:color="ffffff" w:sz="16" w:space="0" w:shadow="0" w:frame="0"/>
              <w:bottom w:val="single" w:color="ffffff" w:sz="16" w:space="0" w:shadow="0" w:frame="0"/>
              <w:right w:val="single" w:color="ffffff" w:sz="1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Studenci zaznajamiani s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z zasadami efektywnej autoprezentacji, tworzenia funkcjonalnych prezentacji statycznych i interaktywnych, sposobem opisywania prac, technikami dokumentacji projekt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w z r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</w:rPr>
              <w:t>óż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nych dziedzin, umiej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</w:rPr>
              <w:t>budowania portfolio o klarownej strukturze, przejrzystej kompozycji, konsekwentnej i atrakcyjnej formie.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Warunki wst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ę</w:t>
      </w:r>
      <w:r>
        <w:rPr>
          <w:rFonts w:ascii="Arial" w:hAnsi="Arial"/>
          <w:b w:val="1"/>
          <w:bCs w:val="1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936" w:hRule="atLeast"/>
        </w:trPr>
        <w:tc>
          <w:tcPr>
            <w:tcW w:type="dxa" w:w="1941"/>
            <w:tcBorders>
              <w:top w:val="single" w:color="000000" w:sz="16" w:space="0" w:shadow="0" w:frame="0"/>
              <w:left w:val="nil"/>
              <w:bottom w:val="single" w:color="000000" w:sz="2" w:space="0" w:shadow="0" w:frame="0"/>
              <w:right w:val="nil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000000" w:sz="16" w:space="0" w:shadow="0" w:frame="0"/>
              <w:left w:val="nil"/>
              <w:bottom w:val="single" w:color="000000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Podstawowa wiedza zwi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zana z grafik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bitmapow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i wektorow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, podstawy typografii.</w:t>
            </w:r>
          </w:p>
        </w:tc>
      </w:tr>
      <w:tr>
        <w:tblPrEx>
          <w:shd w:val="clear" w:color="auto" w:fill="ced7e7"/>
        </w:tblPrEx>
        <w:trPr>
          <w:trHeight w:val="730" w:hRule="atLeast"/>
        </w:trPr>
        <w:tc>
          <w:tcPr>
            <w:tcW w:type="dxa" w:w="1941"/>
            <w:tcBorders>
              <w:top w:val="single" w:color="000000" w:sz="2" w:space="0" w:shadow="0" w:frame="0"/>
              <w:left w:val="nil"/>
              <w:bottom w:val="single" w:color="000000" w:sz="2" w:space="0" w:shadow="0" w:frame="0"/>
              <w:right w:val="nil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000000" w:sz="2" w:space="0" w:shadow="0" w:frame="0"/>
              <w:left w:val="nil"/>
              <w:bottom w:val="single" w:color="000000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6"/>
              <w:numPr>
                <w:ilvl w:val="0"/>
                <w:numId w:val="1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Znajomo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hd w:val="nil" w:color="auto" w:fill="auto"/>
                <w:rtl w:val="0"/>
              </w:rPr>
              <w:t>program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hd w:val="nil" w:color="auto" w:fill="auto"/>
                <w:rtl w:val="0"/>
              </w:rPr>
              <w:t xml:space="preserve">w graficznych Adobe Photoshop, Adobe Illustrator, </w:t>
            </w:r>
            <w:r>
              <w:rPr>
                <w:rFonts w:ascii="Verdana" w:hAnsi="Verdana"/>
                <w:shd w:val="nil" w:color="auto" w:fill="auto"/>
                <w:rtl w:val="0"/>
              </w:rPr>
              <w:t>dowolny edytor stron www</w:t>
            </w:r>
          </w:p>
        </w:tc>
      </w:tr>
      <w:tr>
        <w:tblPrEx>
          <w:shd w:val="clear" w:color="auto" w:fill="ced7e7"/>
        </w:tblPrEx>
        <w:trPr>
          <w:trHeight w:val="480" w:hRule="atLeast"/>
        </w:trPr>
        <w:tc>
          <w:tcPr>
            <w:tcW w:type="dxa" w:w="1941"/>
            <w:tcBorders>
              <w:top w:val="single" w:color="000000" w:sz="2" w:space="0" w:shadow="0" w:frame="0"/>
              <w:left w:val="nil"/>
              <w:bottom w:val="nil"/>
              <w:right w:val="nil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000000" w:sz="2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Edytory graficzne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Efekty uczenia si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810" w:hRule="atLeast"/>
        </w:trPr>
        <w:tc>
          <w:tcPr>
            <w:tcW w:type="dxa" w:w="1979"/>
            <w:vMerge w:val="restart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000000" w:sz="16" w:space="0" w:shadow="0" w:frame="0"/>
              <w:left w:val="single" w:color="95b3d7" w:sz="4" w:space="0" w:shadow="0" w:frame="0"/>
              <w:bottom w:val="nil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000000" w:sz="16" w:space="0" w:shadow="0" w:frame="0"/>
              <w:left w:val="single" w:color="95b3d7" w:sz="4" w:space="0" w:shadow="0" w:frame="0"/>
              <w:bottom w:val="nil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565" w:hRule="atLeast"/>
        </w:trPr>
        <w:tc>
          <w:tcPr>
            <w:tcW w:type="dxa" w:w="1979"/>
            <w:vMerge w:val="continue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nil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W01 </w:t>
            </w:r>
          </w:p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Zna zasady projektowania funkcjonalnych prezentacji o klarownej strukturze i przejrzystym komunikacie, dostosowanych do 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nych medi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w tym social medi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w, prezentacji w formie interaktywnej. </w:t>
            </w:r>
          </w:p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W02 </w:t>
            </w:r>
          </w:p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Zna wsp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czesne narz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dzia i technologie projektowania layout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prezentacji oraz projektowania materia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graficznych do social medi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w. </w:t>
            </w:r>
          </w:p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 xml:space="preserve">W03 </w:t>
            </w:r>
          </w:p>
          <w:p>
            <w:pPr>
              <w:pStyle w:val="Normaln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Zna r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333366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norodne techniki dokumentacji, adekwatne do specyfiki danego projektu.</w:t>
            </w:r>
          </w:p>
        </w:tc>
        <w:tc>
          <w:tcPr>
            <w:tcW w:type="dxa" w:w="2365"/>
            <w:tcBorders>
              <w:top w:val="nil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4"/>
              <w:outlineLvl w:val="9"/>
              <w:rPr>
                <w:rFonts w:ascii="Verdana" w:cs="Verdana" w:hAnsi="Verdana" w:eastAsia="Verdana"/>
                <w:shd w:val="nil" w:color="auto" w:fill="auto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K_W02</w:t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rFonts w:ascii="Verdana" w:cs="Verdana" w:hAnsi="Verdana" w:eastAsia="Verdana"/>
                <w:shd w:val="nil" w:color="auto" w:fill="auto"/>
                <w:rtl w:val="0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K_W0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4</w:t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K_W0</w:t>
            </w:r>
            <w:r>
              <w:rPr>
                <w:rFonts w:ascii="Verdana" w:hAnsi="Verdana"/>
                <w:shd w:val="nil" w:color="auto" w:fill="auto"/>
                <w:rtl w:val="0"/>
              </w:rPr>
              <w:t>6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819" w:hRule="atLeast"/>
        </w:trPr>
        <w:tc>
          <w:tcPr>
            <w:tcW w:type="dxa" w:w="1985"/>
            <w:vMerge w:val="restart"/>
            <w:tcBorders>
              <w:top w:val="single" w:color="000000" w:sz="1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00000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530" w:hRule="atLeast"/>
        </w:trPr>
        <w:tc>
          <w:tcPr>
            <w:tcW w:type="dxa" w:w="1985"/>
            <w:vMerge w:val="continue"/>
            <w:tcBorders>
              <w:top w:val="single" w:color="000000" w:sz="1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000000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U01 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Potrafi powi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za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z sob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dwa aspekty prezentacji wizualnej projektu takie jak estetyka (graficzny wyraz) oraz funkcjonalno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opieraj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si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na przejrzysto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ci struktury i nawigacji w 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rodowisku cyfrowym, jak w prezentacjach PDF, czy na og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lnodost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pnych portalach typu </w:t>
            </w:r>
            <w:r>
              <w:rPr>
                <w:rStyle w:val="Hyperlink.0"/>
                <w:rFonts w:ascii="Verdana" w:cs="Verdana" w:hAnsi="Verdana" w:eastAsia="Verdana"/>
                <w:outline w:val="0"/>
                <w:color w:val="0000ff"/>
                <w:sz w:val="18"/>
                <w:szCs w:val="18"/>
                <w:u w:val="single" w:color="0000ff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Verdana" w:cs="Verdana" w:hAnsi="Verdana" w:eastAsia="Verdana"/>
                <w:outline w:val="0"/>
                <w:color w:val="0000ff"/>
                <w:sz w:val="18"/>
                <w:szCs w:val="18"/>
                <w:u w:val="single" w:color="0000ff"/>
                <w14:textFill>
                  <w14:solidFill>
                    <w14:srgbClr w14:val="0000FF"/>
                  </w14:solidFill>
                </w14:textFill>
              </w:rPr>
              <w:instrText xml:space="preserve"> HYPERLINK "http://behance.net"</w:instrText>
            </w:r>
            <w:r>
              <w:rPr>
                <w:rStyle w:val="Hyperlink.0"/>
                <w:rFonts w:ascii="Verdana" w:cs="Verdana" w:hAnsi="Verdana" w:eastAsia="Verdana"/>
                <w:outline w:val="0"/>
                <w:color w:val="0000ff"/>
                <w:sz w:val="18"/>
                <w:szCs w:val="18"/>
                <w:u w:val="single" w:color="0000ff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Verdana" w:hAnsi="Verdana"/>
                <w:outline w:val="0"/>
                <w:color w:val="0000ff"/>
                <w:sz w:val="18"/>
                <w:szCs w:val="18"/>
                <w:u w:val="single" w:color="0000ff"/>
                <w:rtl w:val="0"/>
                <w:lang w:val="de-DE"/>
                <w14:textFill>
                  <w14:solidFill>
                    <w14:srgbClr w14:val="0000FF"/>
                  </w14:solidFill>
                </w14:textFill>
              </w:rPr>
              <w:t>behance.net</w:t>
            </w:r>
            <w:r>
              <w:rPr>
                <w:rFonts w:ascii="Verdana" w:cs="Verdana" w:hAnsi="Verdana" w:eastAsia="Verdana"/>
                <w:sz w:val="18"/>
                <w:szCs w:val="18"/>
                <w:u w:color="333366"/>
              </w:rPr>
              <w:fldChar w:fldCharType="end" w:fldLock="0"/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.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U02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Cechuje si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indywidualno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i odr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bn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osobowo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tw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rcz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znajduj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wyraz w  kreatywnym podej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ciu do projektowania prezentacji wizualnej w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asnych dokona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tw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rczych.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U03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Potrafi opracowa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dokumentacj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fotograficzn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, na makietach, na mockup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1"/>
              </w:rPr>
              <w:t>’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ach, w formie wizualizacji cyfrowych swoich projekt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w.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4"/>
              <w:outlineLvl w:val="9"/>
              <w:rPr>
                <w:rFonts w:ascii="Verdana" w:cs="Verdana" w:hAnsi="Verdana" w:eastAsia="Verdana"/>
                <w:shd w:val="nil" w:color="auto" w:fill="auto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Verdana" w:hAnsi="Verdana"/>
                <w:shd w:val="nil" w:color="auto" w:fill="auto"/>
                <w:rtl w:val="0"/>
              </w:rPr>
              <w:t>2</w:t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rFonts w:ascii="Verdana" w:cs="Verdana" w:hAnsi="Verdana" w:eastAsia="Verdana"/>
                <w:shd w:val="nil" w:color="auto" w:fill="auto"/>
                <w:rtl w:val="0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6</w:t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  <w:br w:type="textWrapping"/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K_U0</w:t>
            </w:r>
            <w:r>
              <w:rPr>
                <w:rFonts w:ascii="Verdana" w:hAnsi="Verdana"/>
                <w:shd w:val="nil" w:color="auto" w:fill="auto"/>
                <w:rtl w:val="0"/>
              </w:rPr>
              <w:t>4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80" w:hRule="atLeast"/>
        </w:trPr>
        <w:tc>
          <w:tcPr>
            <w:tcW w:type="dxa" w:w="1985"/>
            <w:vMerge w:val="restart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310" w:hRule="atLeast"/>
        </w:trPr>
        <w:tc>
          <w:tcPr>
            <w:tcW w:type="dxa" w:w="1985"/>
            <w:vMerge w:val="continue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K02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Jest przygotowany do pracy samodzielnej poprzez wiedz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i umiej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ci zwi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zane z prezentacj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dotychczasowych osi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  <w:lang w:val="it-IT"/>
              </w:rPr>
              <w:t>gni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ęć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. 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  <w:lang w:val="de-DE"/>
              </w:rPr>
              <w:t xml:space="preserve">K03  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Posiada  umiej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ci samodzielnego zdobywania i interpretowania informacji na temat projektowania, autoprezentacji, prezentowania swojego dorobku klientowi. 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  <w:rPr>
                <w:rFonts w:ascii="Verdana" w:cs="Verdana" w:hAnsi="Verdana" w:eastAsia="Verdana"/>
                <w:sz w:val="18"/>
                <w:szCs w:val="18"/>
                <w:u w:color="333366"/>
                <w:shd w:val="nil" w:color="auto" w:fill="auto"/>
              </w:rPr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K04 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0"/>
            </w:pP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Potrafi odnie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efekty swojej pracy projektowej do dorobku innych projektant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w, dokonuj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c krytycznej analizy konwentu social medi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w czy stron www prezentuj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cych dokonania danego 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rodowiska, wyci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gn</w:t>
            </w:r>
            <w:r>
              <w:rPr>
                <w:rFonts w:ascii="Verdana" w:hAnsi="Verdana" w:hint="default"/>
                <w:sz w:val="18"/>
                <w:szCs w:val="18"/>
                <w:u w:color="333366"/>
                <w:shd w:val="nil" w:color="auto" w:fill="auto"/>
                <w:rtl w:val="0"/>
              </w:rPr>
              <w:t xml:space="preserve">ąć </w:t>
            </w:r>
            <w:r>
              <w:rPr>
                <w:rFonts w:ascii="Verdana" w:hAnsi="Verdana"/>
                <w:sz w:val="18"/>
                <w:szCs w:val="18"/>
                <w:u w:color="333366"/>
                <w:shd w:val="nil" w:color="auto" w:fill="auto"/>
                <w:rtl w:val="0"/>
              </w:rPr>
              <w:t>konstruktywne wnioski.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4"/>
              <w:outlineLvl w:val="9"/>
              <w:rPr>
                <w:rFonts w:ascii="Verdana" w:cs="Verdana" w:hAnsi="Verdana" w:eastAsia="Verdana"/>
                <w:shd w:val="nil" w:color="auto" w:fill="auto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K_W0</w:t>
            </w:r>
            <w:r>
              <w:rPr>
                <w:rFonts w:ascii="Verdana" w:hAnsi="Verdana"/>
                <w:shd w:val="nil" w:color="auto" w:fill="auto"/>
                <w:rtl w:val="0"/>
              </w:rPr>
              <w:t>2</w:t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rFonts w:ascii="Verdana" w:cs="Verdana" w:hAnsi="Verdana" w:eastAsia="Verdana"/>
                <w:shd w:val="nil" w:color="auto" w:fill="auto"/>
                <w:rtl w:val="0"/>
              </w:rPr>
            </w:pPr>
            <w:r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  <w:br w:type="textWrapping"/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K_W03</w:t>
            </w: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</w:rPr>
              <w:br w:type="textWrapping"/>
            </w:r>
          </w:p>
          <w:p>
            <w:pPr>
              <w:pStyle w:val="Heading 4"/>
              <w:outlineLvl w:val="9"/>
              <w:rPr>
                <w:rFonts w:ascii="Verdana" w:cs="Verdana" w:hAnsi="Verdana" w:eastAsia="Verdana"/>
                <w:shd w:val="nil" w:color="auto" w:fill="auto"/>
              </w:rPr>
            </w:pPr>
          </w:p>
          <w:p>
            <w:pPr>
              <w:pStyle w:val="Heading 4"/>
              <w:outlineLvl w:val="9"/>
              <w:rPr>
                <w:rFonts w:ascii="Verdana" w:cs="Verdana" w:hAnsi="Verdana" w:eastAsia="Verdana"/>
                <w:shd w:val="nil" w:color="auto" w:fill="auto"/>
              </w:rPr>
            </w:pPr>
          </w:p>
          <w:p>
            <w:pPr>
              <w:pStyle w:val="Heading 4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K_W0</w:t>
            </w:r>
            <w:r>
              <w:rPr>
                <w:rFonts w:ascii="Verdana" w:hAnsi="Verdana"/>
                <w:rtl w:val="0"/>
                <w:lang w:val="en-US"/>
              </w:rPr>
              <w:t>4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9632"/>
            <w:gridSpan w:val="14"/>
            <w:tcBorders>
              <w:top w:val="single" w:color="000000" w:sz="16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5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4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9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8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4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0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b w:val="1"/>
          <w:bCs w:val="1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940" w:hRule="atLeast"/>
        </w:trPr>
        <w:tc>
          <w:tcPr>
            <w:tcW w:type="dxa" w:w="9622"/>
            <w:tcBorders>
              <w:top w:val="single" w:color="000000" w:sz="16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4"/>
              <w:outlineLvl w:val="9"/>
            </w:pP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Metody stosowane w kursie obejmuj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 xml:space="preserve">: prezentacje multimedialne, rozmowy na forum grupy, 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n-US"/>
              </w:rPr>
              <w:t>ć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wiczenia praktyczne realizowane indywidualnie przez studenta, prezentacje efekt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w w postaci przegl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>du ko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n-US"/>
              </w:rPr>
              <w:t>ń</w:t>
            </w:r>
            <w:r>
              <w:rPr>
                <w:rFonts w:ascii="Verdana" w:hAnsi="Verdana"/>
                <w:shd w:val="nil" w:color="auto" w:fill="auto"/>
                <w:rtl w:val="0"/>
                <w:lang w:val="en-US"/>
              </w:rPr>
              <w:t xml:space="preserve">coworocznego. 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Formy sprawdzania efekt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b w:val="1"/>
          <w:bCs w:val="1"/>
          <w:sz w:val="22"/>
          <w:szCs w:val="22"/>
          <w:rtl w:val="0"/>
        </w:rPr>
        <w:t>w uczenia si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98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Prezentacja ustna projektu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4"/>
              <w:jc w:val="center"/>
              <w:outlineLvl w:val="9"/>
            </w:pPr>
            <w:r>
              <w:rPr>
                <w:rFonts w:ascii="Arial" w:hAnsi="Arial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4134" w:hRule="atLeast"/>
        </w:trPr>
        <w:tc>
          <w:tcPr>
            <w:tcW w:type="dxa" w:w="1941"/>
            <w:tcBorders>
              <w:top w:val="single" w:color="000000" w:sz="16" w:space="0" w:shadow="0" w:frame="0"/>
              <w:left w:val="nil"/>
              <w:bottom w:val="nil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000000" w:sz="16" w:space="0" w:shadow="0" w:frame="0"/>
              <w:left w:val="single" w:color="95b3d7" w:sz="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aktywna obecno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ciach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realizacja zada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zgodnie z za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eniami projektowymi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oryginalno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opracowania projekt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asnych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sp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jno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formalna, walory estetyczne, szczeg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owo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opracowania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nadania struktury i hierarchizowania informacji w opracowaniu tekstu i materia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 wizualnego.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metodologia pracy: koncepcje wst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pne, szkice, warianty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dyskusjach</w:t>
            </w:r>
          </w:p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konkursach, wystawach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  <w:tab/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terminowo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realizacji zada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semestralnych</w:t>
            </w:r>
          </w:p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69" w:hRule="atLeast"/>
        </w:trPr>
        <w:tc>
          <w:tcPr>
            <w:tcW w:type="dxa" w:w="1941"/>
            <w:tcBorders>
              <w:top w:val="single" w:color="000000" w:sz="16" w:space="0" w:shadow="0" w:frame="0"/>
              <w:left w:val="nil"/>
              <w:bottom w:val="nil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000000" w:sz="16" w:space="0" w:shadow="0" w:frame="0"/>
              <w:left w:val="single" w:color="95b3d7" w:sz="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Tre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sz w:val="22"/>
          <w:szCs w:val="22"/>
          <w:rtl w:val="0"/>
        </w:rPr>
        <w:t xml:space="preserve">ci merytoryczne </w:t>
      </w:r>
      <w:r>
        <w:rPr>
          <w:rFonts w:ascii="Arial" w:hAnsi="Arial"/>
          <w:sz w:val="22"/>
          <w:szCs w:val="22"/>
          <w:rtl w:val="0"/>
        </w:rPr>
        <w:t>(wykaz temat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910" w:hRule="atLeast"/>
        </w:trPr>
        <w:tc>
          <w:tcPr>
            <w:tcW w:type="dxa" w:w="9622"/>
            <w:tcBorders>
              <w:top w:val="single" w:color="000000" w:sz="16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 xml:space="preserve">Tematyka 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hd w:val="nil" w:color="auto" w:fill="auto"/>
                <w:rtl w:val="0"/>
              </w:rPr>
              <w:t>wiczenia to projekt portfolio, prezentuj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hd w:val="nil" w:color="auto" w:fill="auto"/>
                <w:rtl w:val="0"/>
              </w:rPr>
              <w:t>cego dokonania w formie adekwatnej do zainteresowa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shd w:val="nil" w:color="auto" w:fill="auto"/>
                <w:rtl w:val="0"/>
              </w:rPr>
              <w:t>zawodowych i specjalizacji studenta_ki oraz odpowiadaj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hd w:val="nil" w:color="auto" w:fill="auto"/>
                <w:rtl w:val="0"/>
              </w:rPr>
              <w:t>cej na wymagania wsp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shd w:val="nil" w:color="auto" w:fill="auto"/>
                <w:rtl w:val="0"/>
              </w:rPr>
              <w:t>czesnego rynku.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Portfolio w formie lekkiego pdf, mo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hd w:val="nil" w:color="auto" w:fill="auto"/>
                <w:rtl w:val="0"/>
              </w:rPr>
              <w:t>liwego do wys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hd w:val="nil" w:color="auto" w:fill="auto"/>
                <w:rtl w:val="0"/>
              </w:rPr>
              <w:t>ania w formie za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łą</w:t>
            </w:r>
            <w:r>
              <w:rPr>
                <w:rFonts w:ascii="Verdana" w:hAnsi="Verdana"/>
                <w:shd w:val="nil" w:color="auto" w:fill="auto"/>
                <w:rtl w:val="0"/>
              </w:rPr>
              <w:t>cznika poczty,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 xml:space="preserve">Prezentacja prac na behance net </w:t>
            </w:r>
            <w:r>
              <w:rPr>
                <w:rFonts w:ascii="Verdana" w:hAnsi="Verdana"/>
                <w:shd w:val="nil" w:color="auto" w:fill="auto"/>
                <w:rtl w:val="0"/>
              </w:rPr>
              <w:t>lub innym portalu</w:t>
            </w:r>
          </w:p>
          <w:p>
            <w:pPr>
              <w:pStyle w:val="Heading 6"/>
              <w:outlineLvl w:val="9"/>
              <w:rPr>
                <w:rFonts w:ascii="Verdana" w:cs="Verdana" w:hAnsi="Verdana" w:eastAsia="Verdana"/>
                <w:shd w:val="nil" w:color="auto" w:fill="auto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Inne zagadnienia: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Autoprezentacja i promocja w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hd w:val="nil" w:color="auto" w:fill="auto"/>
                <w:rtl w:val="0"/>
              </w:rPr>
              <w:t>asnego wizerunku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Dokumentacja wizualna projekt</w:t>
            </w:r>
            <w:r>
              <w:rPr>
                <w:rFonts w:ascii="Verdana" w:hAnsi="Verdana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Verdana" w:hAnsi="Verdana"/>
                <w:shd w:val="nil" w:color="auto" w:fill="auto"/>
                <w:rtl w:val="0"/>
              </w:rPr>
              <w:t>w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 xml:space="preserve">Prezentacja cyfrowa prac (portfolio) 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hd w:val="nil" w:color="auto" w:fill="auto"/>
                <w:rtl w:val="0"/>
              </w:rPr>
              <w:t>rodzaje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Mo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hd w:val="nil" w:color="auto" w:fill="auto"/>
                <w:rtl w:val="0"/>
              </w:rPr>
              <w:t>liwo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hd w:val="nil" w:color="auto" w:fill="auto"/>
                <w:rtl w:val="0"/>
              </w:rPr>
              <w:t>ci promocji w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hd w:val="nil" w:color="auto" w:fill="auto"/>
                <w:rtl w:val="0"/>
              </w:rPr>
              <w:t>asnego wizerunku poprzez portale internetowe</w:t>
            </w:r>
          </w:p>
          <w:p>
            <w:pPr>
              <w:pStyle w:val="Heading 6"/>
              <w:numPr>
                <w:ilvl w:val="0"/>
                <w:numId w:val="2"/>
              </w:numPr>
              <w:outlineLvl w:val="9"/>
              <w:rPr>
                <w:rFonts w:ascii="Verdana" w:hAnsi="Verdana"/>
              </w:rPr>
            </w:pPr>
            <w:r>
              <w:rPr>
                <w:rFonts w:ascii="Verdana" w:hAnsi="Verdana"/>
                <w:shd w:val="nil" w:color="auto" w:fill="auto"/>
                <w:rtl w:val="0"/>
              </w:rPr>
              <w:t>Drogi rozwoju w</w:t>
            </w:r>
            <w:r>
              <w:rPr>
                <w:rFonts w:ascii="Verdana" w:hAnsi="Verdana" w:hint="default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hd w:val="nil" w:color="auto" w:fill="auto"/>
                <w:rtl w:val="0"/>
              </w:rPr>
              <w:t>asnego w oparciu o zainteresowania zawodowe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78" w:hRule="atLeast"/>
        </w:trPr>
        <w:tc>
          <w:tcPr>
            <w:tcW w:type="dxa" w:w="9622"/>
            <w:tcBorders>
              <w:top w:val="single" w:color="000000" w:sz="16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  <w:rPr>
                <w:rFonts w:ascii="Arial" w:cs="Arial" w:hAnsi="Arial" w:eastAsia="Arial"/>
                <w:sz w:val="20"/>
                <w:szCs w:val="20"/>
                <w:u w:color="333366"/>
                <w:shd w:val="nil" w:color="auto" w:fill="auto"/>
                <w:lang w:val="en-US"/>
              </w:rPr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J. U. Voelker, Porz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 xml:space="preserve">dek w projektowaniu. Siatki w projektowaniu graficznym 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teoria i praktyka, Krak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 xml:space="preserve">w 2020. 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K. Elam, Siatki, czyli zasady kompozycji typograficznej, d2d, Krak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en-US"/>
              </w:rPr>
              <w:t>w 2019.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Wykaz literatury uzupe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sz w:val="22"/>
          <w:szCs w:val="22"/>
          <w:rtl w:val="0"/>
        </w:rPr>
        <w:t>niaj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8173" w:hRule="atLeast"/>
        </w:trPr>
        <w:tc>
          <w:tcPr>
            <w:tcW w:type="dxa" w:w="9622"/>
            <w:tcBorders>
              <w:top w:val="single" w:color="000000" w:sz="16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  <w:rPr>
                <w:rFonts w:ascii="Arial" w:cs="Arial" w:hAnsi="Arial" w:eastAsia="Arial"/>
                <w:sz w:val="20"/>
                <w:szCs w:val="20"/>
                <w:u w:color="333366"/>
                <w:shd w:val="nil" w:color="auto" w:fill="auto"/>
                <w:lang w:val="de-DE"/>
              </w:rPr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H. Hoens, E. Lentjes, Triumf typografii, d2d, Krak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w 2017.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  <w:rPr>
                <w:rFonts w:ascii="Arial" w:cs="Arial" w:hAnsi="Arial" w:eastAsia="Arial"/>
                <w:sz w:val="20"/>
                <w:szCs w:val="20"/>
                <w:u w:color="333366"/>
                <w:shd w:val="nil" w:color="auto" w:fill="auto"/>
                <w:lang w:val="de-DE"/>
              </w:rPr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S. Adams, Color Design Workbook, Beverly, USA 2017.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  <w:rPr>
                <w:rFonts w:ascii="Arial" w:cs="Arial" w:hAnsi="Arial" w:eastAsia="Arial"/>
                <w:sz w:val="20"/>
                <w:szCs w:val="20"/>
                <w:u w:color="333366"/>
                <w:shd w:val="nil" w:color="auto" w:fill="auto"/>
                <w:lang w:val="de-DE"/>
              </w:rPr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J. Brockmann-Muller, Systemy siatek w projektowaniu graficznym. Przewodnik dla grafik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w, typograf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w i projektant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w 3D, d2d, Krak</w:t>
            </w:r>
            <w:r>
              <w:rPr>
                <w:rFonts w:ascii="Arial" w:hAnsi="Arial" w:hint="default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ó</w:t>
            </w: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w 2020.</w:t>
            </w:r>
          </w:p>
          <w:p>
            <w:pPr>
              <w:pStyle w:val="Normalny"/>
              <w:widowControl w:val="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132"/>
              </w:tabs>
              <w:suppressAutoHyphens w:val="0"/>
            </w:pPr>
            <w:r>
              <w:rPr>
                <w:rFonts w:ascii="Arial" w:hAnsi="Arial"/>
                <w:sz w:val="20"/>
                <w:szCs w:val="20"/>
                <w:u w:color="333366"/>
                <w:shd w:val="nil" w:color="auto" w:fill="auto"/>
                <w:rtl w:val="0"/>
                <w:lang w:val="de-DE"/>
              </w:rPr>
              <w:t>M. Ritter, C. Winterbottom, UX w projektowaniu witryn internetowych, Helion, 2018.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Bilans godzinowy zgodny z CNPS</w:t>
      </w:r>
      <w:r>
        <w:rPr>
          <w:rFonts w:ascii="Arial" w:hAnsi="Arial"/>
          <w:sz w:val="22"/>
          <w:szCs w:val="22"/>
          <w:rtl w:val="0"/>
        </w:rPr>
        <w:t xml:space="preserve">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78" w:hRule="atLeast"/>
        </w:trPr>
        <w:tc>
          <w:tcPr>
            <w:tcW w:type="dxa" w:w="2766"/>
            <w:vMerge w:val="restart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—</w:t>
            </w:r>
          </w:p>
        </w:tc>
      </w:tr>
      <w:tr>
        <w:tblPrEx>
          <w:shd w:val="clear" w:color="auto" w:fill="ced7e7"/>
        </w:tblPrEx>
        <w:trPr>
          <w:trHeight w:val="263" w:hRule="atLeast"/>
        </w:trPr>
        <w:tc>
          <w:tcPr>
            <w:tcW w:type="dxa" w:w="2766"/>
            <w:vMerge w:val="continue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 xml:space="preserve">Konwersatorium,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laboratorium, itd.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000000" w:sz="16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</w:t>
            </w:r>
          </w:p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40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135</w:t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Body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</w:tr>
    </w:tbl>
    <w:p>
      <w:pPr>
        <w:pStyle w:val="Normalny"/>
        <w:ind w:left="108" w:hanging="108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1276" w:right="1134" w:bottom="1134" w:left="1134" w:header="454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"/>
      <w:jc w:val="right"/>
    </w:pPr>
    <w:r>
      <w:rPr>
        <w:rFonts w:ascii="Times New Roman" w:hAnsi="Times New Roman"/>
        <w:sz w:val="14"/>
        <w:szCs w:val="14"/>
        <w:u w:val="single"/>
        <w:rtl w:val="0"/>
      </w:rPr>
      <w:t>Za</w:t>
    </w:r>
    <w:r>
      <w:rPr>
        <w:rFonts w:ascii="Times New Roman" w:hAnsi="Times New Roman" w:hint="default"/>
        <w:sz w:val="14"/>
        <w:szCs w:val="14"/>
        <w:u w:val="single"/>
        <w:rtl w:val="0"/>
      </w:rPr>
      <w:t>łą</w:t>
    </w:r>
    <w:r>
      <w:rPr>
        <w:rFonts w:ascii="Times New Roman" w:hAnsi="Times New Roman"/>
        <w:sz w:val="14"/>
        <w:szCs w:val="14"/>
        <w:u w:val="single"/>
        <w:rtl w:val="0"/>
      </w:rPr>
      <w:t>cznik nr 5 do zarz</w:t>
    </w:r>
    <w:r>
      <w:rPr>
        <w:rFonts w:ascii="Times New Roman" w:hAnsi="Times New Roman" w:hint="default"/>
        <w:sz w:val="14"/>
        <w:szCs w:val="14"/>
        <w:u w:val="single"/>
        <w:rtl w:val="0"/>
      </w:rPr>
      <w:t>ą</w:t>
    </w:r>
    <w:r>
      <w:rPr>
        <w:rFonts w:ascii="Times New Roman" w:hAnsi="Times New Roman"/>
        <w:sz w:val="14"/>
        <w:szCs w:val="14"/>
        <w:u w:val="single"/>
        <w:rtl w:val="0"/>
      </w:rPr>
      <w:t>dzenia Prorektora ds. Kszta</w:t>
    </w:r>
    <w:r>
      <w:rPr>
        <w:rFonts w:ascii="Times New Roman" w:hAnsi="Times New Roman" w:hint="default"/>
        <w:sz w:val="14"/>
        <w:szCs w:val="14"/>
        <w:u w:val="single"/>
        <w:rtl w:val="0"/>
      </w:rPr>
      <w:t>ł</w:t>
    </w:r>
    <w:r>
      <w:rPr>
        <w:rFonts w:ascii="Times New Roman" w:hAnsi="Times New Roman"/>
        <w:sz w:val="14"/>
        <w:szCs w:val="14"/>
        <w:u w:val="single"/>
        <w:rtl w:val="0"/>
      </w:rPr>
      <w:t>cenia i Rozwoju nr RKR.Z.0211.11.2023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">
    <w:name w:val="Nagłówek"/>
    <w:next w:val="Nagłówek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240" w:after="12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4">
    <w:name w:val="Heading 4"/>
    <w:next w:val="Heading 4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6">
    <w:name w:val="Heading 6"/>
    <w:next w:val="Heading 6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