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A0B" w:rsidRDefault="00156A0B">
      <w:pPr>
        <w:autoSpaceDE/>
        <w:jc w:val="right"/>
        <w:rPr>
          <w:color w:val="333366"/>
        </w:rPr>
      </w:pPr>
    </w:p>
    <w:p w:rsidR="00156A0B" w:rsidRDefault="00156A0B">
      <w:pPr>
        <w:autoSpaceDE/>
        <w:jc w:val="center"/>
        <w:rPr>
          <w:rFonts w:ascii="Verdana" w:hAnsi="Verdana"/>
          <w:color w:val="333366"/>
          <w:sz w:val="28"/>
          <w:szCs w:val="28"/>
        </w:rPr>
      </w:pPr>
    </w:p>
    <w:p w:rsidR="00156A0B" w:rsidRDefault="00A01660">
      <w:pPr>
        <w:autoSpaceDE/>
        <w:jc w:val="center"/>
        <w:rPr>
          <w:rFonts w:ascii="Verdana" w:hAnsi="Verdana"/>
          <w:color w:val="333366"/>
          <w:sz w:val="28"/>
          <w:szCs w:val="28"/>
        </w:rPr>
      </w:pPr>
      <w:r>
        <w:rPr>
          <w:rFonts w:ascii="Verdana" w:hAnsi="Verdana"/>
          <w:color w:val="333366"/>
          <w:sz w:val="28"/>
          <w:szCs w:val="28"/>
        </w:rPr>
        <w:t>KARTA KURSU</w:t>
      </w:r>
    </w:p>
    <w:p w:rsidR="00156A0B" w:rsidRDefault="00156A0B">
      <w:pPr>
        <w:autoSpaceDE/>
        <w:jc w:val="center"/>
        <w:rPr>
          <w:rFonts w:ascii="Verdana" w:hAnsi="Verdana"/>
          <w:color w:val="333366"/>
          <w:sz w:val="14"/>
          <w:szCs w:val="14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99"/>
        <w:gridCol w:w="7562"/>
      </w:tblGrid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BA778B" w:rsidP="00BA778B">
            <w:pPr>
              <w:pStyle w:val="Zawartotabeli"/>
              <w:snapToGrid w:val="0"/>
              <w:spacing w:before="60" w:after="6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Filozofia z elementami estetyki</w:t>
            </w:r>
          </w:p>
        </w:tc>
      </w:tr>
      <w:tr w:rsidR="00156A0B" w:rsidRPr="0008640D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/>
              <w:jc w:val="right"/>
              <w:rPr>
                <w:rFonts w:ascii="Verdana" w:hAnsi="Verdana"/>
                <w:i/>
                <w:iCs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i/>
                <w:iCs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Pr="00BA778B" w:rsidRDefault="00BA778B" w:rsidP="00BA778B">
            <w:pPr>
              <w:pStyle w:val="Zawartotabeli"/>
              <w:snapToGrid w:val="0"/>
              <w:spacing w:before="60" w:after="60"/>
              <w:jc w:val="center"/>
              <w:rPr>
                <w:rFonts w:ascii="Verdana" w:hAnsi="Verdana"/>
                <w:color w:val="333366"/>
                <w:sz w:val="16"/>
                <w:szCs w:val="16"/>
                <w:lang w:val="en-US"/>
              </w:rPr>
            </w:pPr>
            <w:r w:rsidRPr="00BA778B"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Philosophy and some aspects of aesthetics</w:t>
            </w:r>
          </w:p>
        </w:tc>
      </w:tr>
    </w:tbl>
    <w:p w:rsidR="00156A0B" w:rsidRPr="00BA778B" w:rsidRDefault="00156A0B">
      <w:pPr>
        <w:rPr>
          <w:lang w:val="en-U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99"/>
        <w:gridCol w:w="5147"/>
        <w:gridCol w:w="1948"/>
        <w:gridCol w:w="471"/>
      </w:tblGrid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 w:line="100" w:lineRule="atLeast"/>
              <w:jc w:val="right"/>
              <w:textAlignment w:val="baseline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E6E6FF"/>
            <w:vAlign w:val="center"/>
          </w:tcPr>
          <w:p w:rsidR="00156A0B" w:rsidRDefault="00156A0B">
            <w:pPr>
              <w:autoSpaceDE/>
              <w:snapToGrid w:val="0"/>
              <w:spacing w:before="57" w:after="57"/>
              <w:ind w:left="45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line="100" w:lineRule="atLeast"/>
              <w:ind w:left="45"/>
              <w:jc w:val="right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08640D">
            <w:pPr>
              <w:pStyle w:val="Zawartotabeli"/>
              <w:snapToGrid w:val="0"/>
              <w:spacing w:before="57" w:after="57"/>
              <w:ind w:right="-55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</w:t>
            </w:r>
          </w:p>
        </w:tc>
      </w:tr>
    </w:tbl>
    <w:p w:rsidR="00156A0B" w:rsidRDefault="00156A0B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99"/>
        <w:gridCol w:w="5147"/>
        <w:gridCol w:w="2419"/>
      </w:tblGrid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/>
              <w:ind w:right="2"/>
              <w:jc w:val="right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E6E6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Dr Sebastian Stankiewicz                                                                                               </w:t>
            </w:r>
          </w:p>
        </w:tc>
        <w:tc>
          <w:tcPr>
            <w:tcW w:w="241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ZESPÓŁ DYDAKTYCZNY</w:t>
            </w:r>
          </w:p>
        </w:tc>
      </w:tr>
    </w:tbl>
    <w:p w:rsidR="00156A0B" w:rsidRDefault="00156A0B"/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p w:rsidR="00156A0B" w:rsidRDefault="00A01660">
      <w:pPr>
        <w:rPr>
          <w:rFonts w:ascii="Verdana" w:hAnsi="Verdana"/>
          <w:color w:val="333366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</w:rPr>
        <w:t xml:space="preserve">OPIS KURSU (Cele kształcenia) 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56"/>
      </w:tblGrid>
      <w:tr w:rsidR="00156A0B">
        <w:trPr>
          <w:trHeight w:val="1305"/>
        </w:trPr>
        <w:tc>
          <w:tcPr>
            <w:tcW w:w="94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A01660">
            <w:pPr>
              <w:numPr>
                <w:ilvl w:val="0"/>
                <w:numId w:val="1"/>
              </w:numPr>
              <w:snapToGrid w:val="0"/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wprowadzenie w </w:t>
            </w:r>
            <w:r w:rsidR="00240AC5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genezę,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terminologię i podstawowe pojęcia </w:t>
            </w:r>
            <w:r w:rsidR="00044D64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filozofii i </w:t>
            </w:r>
            <w:r w:rsidR="00240AC5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estetyki</w:t>
            </w:r>
          </w:p>
          <w:p w:rsidR="00156A0B" w:rsidRPr="00240AC5" w:rsidRDefault="00240AC5" w:rsidP="00240AC5">
            <w:pPr>
              <w:numPr>
                <w:ilvl w:val="0"/>
                <w:numId w:val="1"/>
              </w:numPr>
              <w:snapToGrid w:val="0"/>
              <w:rPr>
                <w:rFonts w:ascii="Verdana" w:eastAsia="TimesNewRomanPSMT" w:hAnsi="Verdana" w:cs="TimesNewRomanPSMT"/>
                <w:color w:val="333366"/>
                <w:sz w:val="16"/>
                <w:szCs w:val="16"/>
              </w:rPr>
            </w:pPr>
            <w:r w:rsidRPr="00240AC5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zarysowanie zasadniczych problemów filozoficznych i estetycznych w historii rozwoju dyscyplin </w:t>
            </w:r>
          </w:p>
          <w:p w:rsidR="00240AC5" w:rsidRPr="00240AC5" w:rsidRDefault="00240AC5" w:rsidP="00240AC5">
            <w:pPr>
              <w:numPr>
                <w:ilvl w:val="0"/>
                <w:numId w:val="1"/>
              </w:numPr>
              <w:snapToGrid w:val="0"/>
              <w:rPr>
                <w:rFonts w:ascii="Verdana" w:eastAsia="TimesNewRomanPSMT" w:hAnsi="Verdana" w:cs="TimesNewRomanPSMT"/>
                <w:color w:val="333366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wprowadzenie w proces stawiania pytań, argumentacji i wnioskowania</w:t>
            </w:r>
          </w:p>
          <w:p w:rsidR="00156A0B" w:rsidRPr="00240AC5" w:rsidRDefault="00156A0B">
            <w:pPr>
              <w:snapToGrid w:val="0"/>
              <w:rPr>
                <w:rFonts w:ascii="Verdana" w:eastAsia="TimesNewRomanPSMT" w:hAnsi="Verdana" w:cs="TimesNewRomanPSMT"/>
                <w:color w:val="333366"/>
                <w:sz w:val="16"/>
                <w:szCs w:val="16"/>
              </w:rPr>
            </w:pPr>
          </w:p>
          <w:p w:rsidR="00156A0B" w:rsidRDefault="00A01660">
            <w:pPr>
              <w:rPr>
                <w:rFonts w:ascii="Verdana" w:eastAsia="TimesNewRomanPSMT" w:hAnsi="Verdana" w:cs="Arial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Arial"/>
                <w:bCs/>
                <w:color w:val="000000"/>
                <w:sz w:val="16"/>
                <w:szCs w:val="16"/>
              </w:rPr>
              <w:t>Kurs prowadzony jest w języku polskim</w:t>
            </w:r>
          </w:p>
        </w:tc>
      </w:tr>
    </w:tbl>
    <w:p w:rsidR="00156A0B" w:rsidRDefault="00156A0B"/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99"/>
        <w:gridCol w:w="7557"/>
        <w:gridCol w:w="9"/>
      </w:tblGrid>
      <w:tr w:rsidR="00156A0B">
        <w:trPr>
          <w:gridAfter w:val="1"/>
          <w:wAfter w:w="9" w:type="dxa"/>
          <w:trHeight w:val="105"/>
        </w:trPr>
        <w:tc>
          <w:tcPr>
            <w:tcW w:w="9356" w:type="dxa"/>
            <w:gridSpan w:val="2"/>
            <w:tcBorders>
              <w:bottom w:val="single" w:sz="1" w:space="0" w:color="808080"/>
            </w:tcBorders>
            <w:shd w:val="clear" w:color="auto" w:fill="auto"/>
          </w:tcPr>
          <w:p w:rsidR="00156A0B" w:rsidRDefault="00A01660">
            <w:pPr>
              <w:autoSpaceDE/>
              <w:snapToGrid w:val="0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WARUNKI WSTĘPNE </w:t>
            </w:r>
          </w:p>
        </w:tc>
      </w:tr>
      <w:tr w:rsidR="00156A0B">
        <w:trPr>
          <w:trHeight w:val="550"/>
        </w:trPr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6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autoSpaceDE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  <w:tr w:rsidR="00156A0B">
        <w:trPr>
          <w:trHeight w:val="577"/>
        </w:trPr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6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autoSpaceDE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6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autoSpaceDE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p w:rsidR="00156A0B" w:rsidRDefault="00A01660">
      <w:pPr>
        <w:rPr>
          <w:rFonts w:ascii="Verdana" w:hAnsi="Verdana"/>
          <w:color w:val="333366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</w:rPr>
        <w:t xml:space="preserve">EFEKTY KSZTAŁCENIA </w:t>
      </w:r>
    </w:p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0"/>
        <w:gridCol w:w="4741"/>
        <w:gridCol w:w="2825"/>
      </w:tblGrid>
      <w:tr w:rsidR="00156A0B">
        <w:trPr>
          <w:cantSplit/>
        </w:trPr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WIEDZA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28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right="-7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156A0B" w:rsidRDefault="00A01660">
            <w:pPr>
              <w:ind w:right="-7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156A0B">
        <w:trPr>
          <w:cantSplit/>
        </w:trPr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–</w:t>
            </w:r>
            <w:r>
              <w:rPr>
                <w:rFonts w:ascii="Verdana" w:hAnsi="Verdana"/>
                <w:color w:val="6B4794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zna i r</w:t>
            </w:r>
            <w:r>
              <w:rPr>
                <w:rFonts w:ascii="Verdana" w:hAnsi="Verdana"/>
                <w:sz w:val="16"/>
                <w:szCs w:val="16"/>
              </w:rPr>
              <w:t xml:space="preserve">ozumie podstawową terminologię </w:t>
            </w:r>
            <w:r w:rsidR="001A2C14">
              <w:rPr>
                <w:rFonts w:ascii="Verdana" w:hAnsi="Verdana"/>
                <w:sz w:val="16"/>
                <w:szCs w:val="16"/>
              </w:rPr>
              <w:t>filozoficzną i estetyczną</w:t>
            </w:r>
            <w:r w:rsidR="00661584">
              <w:rPr>
                <w:rFonts w:ascii="Verdana" w:hAnsi="Verdana"/>
                <w:sz w:val="16"/>
                <w:szCs w:val="16"/>
              </w:rPr>
              <w:t xml:space="preserve"> wykorzystywaną w projektowaniu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2 –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zna podstawowe 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 xml:space="preserve">koncepcje teoriopoznawcze, metafizyczne i estetyczne </w:t>
            </w:r>
          </w:p>
          <w:p w:rsidR="001A2C14" w:rsidRDefault="001A2C14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 w:rsidP="00874733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3 –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posiada wiedzę na temat pr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zemian koncepcji filozoficznych i estetycznych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w aspekcie kontynuacji, rozwoju i zmiany </w:t>
            </w:r>
            <w:r w:rsidR="00661584">
              <w:rPr>
                <w:rFonts w:ascii="Verdana" w:hAnsi="Verdana"/>
                <w:color w:val="000000"/>
                <w:sz w:val="16"/>
                <w:szCs w:val="16"/>
              </w:rPr>
              <w:t>i ich zastosowanie w teorii designu</w:t>
            </w:r>
          </w:p>
        </w:tc>
        <w:tc>
          <w:tcPr>
            <w:tcW w:w="28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K_W0</w:t>
            </w:r>
            <w:r w:rsidR="00BB34F9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56A0B" w:rsidRDefault="00156A0B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56A0B" w:rsidRDefault="00A01660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</w:t>
            </w:r>
            <w:r w:rsidR="00BB34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56A0B" w:rsidRDefault="00156A0B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661584" w:rsidRDefault="0066158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56A0B" w:rsidRDefault="00A01660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</w:t>
            </w:r>
            <w:r w:rsidR="00BB34F9">
              <w:rPr>
                <w:rFonts w:ascii="Verdana" w:hAnsi="Verdana"/>
                <w:sz w:val="16"/>
                <w:szCs w:val="16"/>
              </w:rPr>
              <w:t>2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661584" w:rsidRDefault="0066158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K_W11</w:t>
            </w: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01"/>
        <w:gridCol w:w="4734"/>
        <w:gridCol w:w="2821"/>
      </w:tblGrid>
      <w:tr w:rsidR="00156A0B">
        <w:trPr>
          <w:cantSplit/>
        </w:trPr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UMIEJĘTNOŚCI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28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156A0B">
        <w:trPr>
          <w:cantSplit/>
        </w:trPr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U 1 – potrafi wykorzystać wiedzę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 xml:space="preserve"> filozoficzną i estetyczna w analizach dzieł sztuki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r w:rsidR="00874733">
              <w:rPr>
                <w:rFonts w:ascii="Verdana" w:hAnsi="Verdana"/>
                <w:color w:val="000000"/>
                <w:sz w:val="16"/>
                <w:szCs w:val="16"/>
              </w:rPr>
              <w:t>i designu</w:t>
            </w:r>
          </w:p>
          <w:p w:rsidR="00156A0B" w:rsidRDefault="00156A0B">
            <w:pPr>
              <w:rPr>
                <w:color w:val="000000"/>
              </w:rPr>
            </w:pPr>
          </w:p>
          <w:p w:rsidR="00156A0B" w:rsidRDefault="00A01660" w:rsidP="00874733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U 2 – ma umiejętność 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 xml:space="preserve">stawiania pytań i problemów, argumentacji i wnioskowania </w:t>
            </w:r>
          </w:p>
        </w:tc>
        <w:tc>
          <w:tcPr>
            <w:tcW w:w="28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K_U0</w:t>
            </w:r>
            <w:r w:rsidR="00874733">
              <w:rPr>
                <w:rFonts w:ascii="Verdana" w:hAnsi="Verdana"/>
                <w:color w:val="000000"/>
                <w:sz w:val="16"/>
                <w:szCs w:val="16"/>
              </w:rPr>
              <w:t>6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</w:t>
            </w:r>
            <w:r w:rsidR="00874733">
              <w:rPr>
                <w:rFonts w:ascii="Verdana" w:hAnsi="Verdana"/>
                <w:sz w:val="16"/>
                <w:szCs w:val="16"/>
              </w:rPr>
              <w:t>6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 w:rsidP="00BD27C4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p w:rsidR="00874733" w:rsidRDefault="00874733"/>
    <w:p w:rsidR="00874733" w:rsidRDefault="00874733"/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9"/>
        <w:gridCol w:w="4735"/>
        <w:gridCol w:w="2822"/>
      </w:tblGrid>
      <w:tr w:rsidR="00156A0B">
        <w:trPr>
          <w:cantSplit/>
        </w:trPr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lastRenderedPageBreak/>
              <w:t xml:space="preserve"> 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KOMPETENCJE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SPOŁECZNE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28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156A0B">
        <w:trPr>
          <w:cantSplit/>
        </w:trPr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 1 – jest zdolny do rozwijania idei i formuł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 xml:space="preserve">owania krytycznej argumentacji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w obszarze 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filozofi</w:t>
            </w:r>
            <w:r w:rsidR="00874733">
              <w:rPr>
                <w:rFonts w:ascii="Verdana" w:hAnsi="Verdana"/>
                <w:color w:val="000000"/>
                <w:sz w:val="16"/>
                <w:szCs w:val="16"/>
              </w:rPr>
              <w:t>cznych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 xml:space="preserve"> i estety</w:t>
            </w:r>
            <w:r w:rsidR="00874733">
              <w:rPr>
                <w:rFonts w:ascii="Verdana" w:hAnsi="Verdana"/>
                <w:color w:val="000000"/>
                <w:sz w:val="16"/>
                <w:szCs w:val="16"/>
              </w:rPr>
              <w:t>cznych aspektów założeń projektowych</w:t>
            </w:r>
          </w:p>
          <w:p w:rsidR="00156A0B" w:rsidRDefault="00156A0B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  <w:p w:rsidR="00156A0B" w:rsidRDefault="00A0166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K2 – jest zdolny do świadomego integrowania zdobytej wiedzy</w:t>
            </w:r>
          </w:p>
          <w:p w:rsidR="00156A0B" w:rsidRDefault="00156A0B">
            <w:pPr>
              <w:rPr>
                <w:color w:val="000000"/>
              </w:rPr>
            </w:pPr>
          </w:p>
          <w:p w:rsidR="00156A0B" w:rsidRDefault="00A01660" w:rsidP="00C57C1A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K3 – ma świadomość, że rozwijanie i pogłębianie wiedzy, wzbogaca zrozumienie własnego kontekstu 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artystycznego</w:t>
            </w:r>
            <w:r w:rsidR="00874733">
              <w:rPr>
                <w:rFonts w:ascii="Verdana" w:hAnsi="Verdana"/>
                <w:color w:val="000000"/>
                <w:sz w:val="16"/>
                <w:szCs w:val="16"/>
              </w:rPr>
              <w:t xml:space="preserve"> i projektowego</w:t>
            </w:r>
          </w:p>
        </w:tc>
        <w:tc>
          <w:tcPr>
            <w:tcW w:w="28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K_K04 </w:t>
            </w: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K_K02 </w:t>
            </w: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874733" w:rsidRDefault="00874733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K_K01</w:t>
            </w:r>
          </w:p>
          <w:p w:rsidR="00874733" w:rsidRDefault="00874733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K_K06</w:t>
            </w:r>
          </w:p>
        </w:tc>
      </w:tr>
    </w:tbl>
    <w:p w:rsidR="00156A0B" w:rsidRDefault="00156A0B"/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78"/>
      </w:tblGrid>
      <w:tr w:rsidR="00156A0B">
        <w:trPr>
          <w:cantSplit/>
          <w:trHeight w:hRule="exact" w:val="339"/>
        </w:trPr>
        <w:tc>
          <w:tcPr>
            <w:tcW w:w="9365" w:type="dxa"/>
            <w:gridSpan w:val="14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ind w:left="45" w:right="13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ORGANIZACJA</w:t>
            </w:r>
          </w:p>
        </w:tc>
      </w:tr>
      <w:tr w:rsidR="00156A0B">
        <w:trPr>
          <w:cantSplit/>
          <w:trHeight w:hRule="exact" w:val="339"/>
        </w:trPr>
        <w:tc>
          <w:tcPr>
            <w:tcW w:w="1280" w:type="dxa"/>
            <w:vMerge w:val="restart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</w:tcPr>
          <w:p w:rsidR="00156A0B" w:rsidRDefault="00A01660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06" w:type="dxa"/>
            <w:gridSpan w:val="1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ind w:left="45" w:right="180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156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3"/>
        </w:trPr>
        <w:tc>
          <w:tcPr>
            <w:tcW w:w="1280" w:type="dxa"/>
            <w:vMerge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 w:right="180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78" w:type="dxa"/>
            <w:tcBorders>
              <w:top w:val="single" w:sz="1" w:space="0" w:color="808080"/>
              <w:left w:val="single" w:sz="4" w:space="0" w:color="000000"/>
              <w:bottom w:val="single" w:sz="1" w:space="0" w:color="808080"/>
              <w:right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right="180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</w:p>
        </w:tc>
      </w:tr>
      <w:tr w:rsidR="00156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/>
        </w:trPr>
        <w:tc>
          <w:tcPr>
            <w:tcW w:w="12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</w:tcPr>
          <w:p w:rsidR="00156A0B" w:rsidRDefault="00BD27C4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</w:t>
            </w:r>
            <w:r w:rsidR="00A01660">
              <w:rPr>
                <w:rFonts w:ascii="Verdana" w:hAnsi="Verdana"/>
                <w:color w:val="333366"/>
                <w:sz w:val="16"/>
                <w:szCs w:val="16"/>
              </w:rPr>
              <w:t>5</w:t>
            </w:r>
          </w:p>
        </w:tc>
        <w:tc>
          <w:tcPr>
            <w:tcW w:w="100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830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156A0B" w:rsidRDefault="00156A0B">
            <w:pPr>
              <w:widowControl/>
              <w:suppressAutoHyphens w:val="0"/>
              <w:autoSpaceDE/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>
      <w:pPr>
        <w:pStyle w:val="Zawartotabeli"/>
      </w:pPr>
    </w:p>
    <w:p w:rsidR="00156A0B" w:rsidRDefault="00A01660">
      <w:pPr>
        <w:rPr>
          <w:rFonts w:ascii="Verdana" w:hAnsi="Verdana"/>
          <w:color w:val="333366"/>
          <w:sz w:val="14"/>
          <w:szCs w:val="14"/>
        </w:rPr>
      </w:pPr>
      <w:r>
        <w:rPr>
          <w:rFonts w:ascii="Verdana" w:hAnsi="Verdana"/>
          <w:color w:val="333366"/>
          <w:sz w:val="14"/>
          <w:szCs w:val="14"/>
        </w:rPr>
        <w:t>OPIS METOD PROWADZENIA ZAJĘĆ</w:t>
      </w:r>
    </w:p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56"/>
      </w:tblGrid>
      <w:tr w:rsidR="00156A0B">
        <w:trPr>
          <w:trHeight w:val="1920"/>
        </w:trPr>
        <w:tc>
          <w:tcPr>
            <w:tcW w:w="94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A01660" w:rsidP="00661584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– wykład problemowy z 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elementami ko</w:t>
            </w:r>
            <w:r w:rsidR="00BB34F9">
              <w:rPr>
                <w:rFonts w:ascii="Verdana" w:hAnsi="Verdana"/>
                <w:color w:val="000000"/>
                <w:sz w:val="16"/>
                <w:szCs w:val="16"/>
              </w:rPr>
              <w:t>n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wersatorium</w:t>
            </w:r>
          </w:p>
        </w:tc>
      </w:tr>
    </w:tbl>
    <w:p w:rsidR="00156A0B" w:rsidRDefault="00156A0B">
      <w:pPr>
        <w:pStyle w:val="Zawartotabeli"/>
      </w:pPr>
    </w:p>
    <w:p w:rsidR="00156A0B" w:rsidRDefault="00A01660">
      <w:pPr>
        <w:pStyle w:val="Zawartotabeli"/>
        <w:rPr>
          <w:rFonts w:ascii="Verdana" w:hAnsi="Verdana"/>
          <w:color w:val="333366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</w:rPr>
        <w:t>FORMY SPRAWDZANIA EFEKTÓW KSZTAŁCENIA</w:t>
      </w:r>
    </w:p>
    <w:p w:rsidR="00156A0B" w:rsidRDefault="00156A0B">
      <w:pPr>
        <w:pStyle w:val="Zawartotabeli"/>
        <w:rPr>
          <w:rFonts w:ascii="Verdana" w:hAnsi="Verdana"/>
          <w:color w:val="333366"/>
          <w:sz w:val="16"/>
          <w:szCs w:val="16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88"/>
      </w:tblGrid>
      <w:tr w:rsidR="00156A0B">
        <w:trPr>
          <w:cantSplit/>
          <w:trHeight w:val="1588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156A0B">
            <w:pPr>
              <w:snapToGrid w:val="0"/>
              <w:ind w:left="113" w:right="113"/>
              <w:rPr>
                <w:eastAsianLayout w:id="991790080" w:vert="1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lang w:val="en-US"/>
                <w:eastAsianLayout w:id="991790081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2" w:vert="1"/>
              </w:rPr>
              <w:t xml:space="preserve">E – </w:t>
            </w:r>
            <w:r>
              <w:rPr>
                <w:rFonts w:ascii="Verdana" w:hAnsi="Verdana"/>
                <w:color w:val="000080"/>
                <w:sz w:val="16"/>
                <w:lang w:val="en-US"/>
                <w:eastAsianLayout w:id="991790083" w:vert="1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4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5" w:vert="1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6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7" w:vert="1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8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9" w:vert="1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0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1" w:vert="1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2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3" w:vert="1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4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5" w:vert="1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6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0" w:vert="1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1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2" w:vert="1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3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4" w:vert="1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5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6" w:vert="1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8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9" w:vert="1"/>
              </w:rPr>
              <w:t>Egzamin pisemny</w:t>
            </w: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0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1" w:vert="1"/>
              </w:rPr>
              <w:t>Inne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pStyle w:val="Tekstdymka1"/>
              <w:snapToGrid w:val="0"/>
              <w:rPr>
                <w:rFonts w:ascii="Verdana" w:hAnsi="Verdana" w:cs="Times New Roman"/>
                <w:color w:val="000080"/>
                <w:szCs w:val="24"/>
              </w:rPr>
            </w:pPr>
            <w:r>
              <w:rPr>
                <w:rFonts w:ascii="Verdana" w:hAnsi="Verdana" w:cs="Times New Roman"/>
                <w:color w:val="000080"/>
                <w:szCs w:val="24"/>
              </w:rPr>
              <w:t>W1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BD27C4" w:rsidRDefault="00044D64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 w:rsidRPr="00BD27C4"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W2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 w:rsidRPr="00BD27C4"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W3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 w:rsidRPr="00BD27C4"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U1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 w:rsidRPr="00BD27C4"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U2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 w:rsidRPr="00BD27C4"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K1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 w:rsidRPr="00BD27C4"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  <w:szCs w:val="16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</w:rPr>
              <w:t>K2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 w:rsidRPr="00BD27C4"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  <w:tr w:rsidR="00874733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874733" w:rsidRDefault="00874733">
            <w:pPr>
              <w:snapToGrid w:val="0"/>
              <w:rPr>
                <w:rFonts w:ascii="Verdana" w:hAnsi="Verdana"/>
                <w:color w:val="000080"/>
                <w:sz w:val="16"/>
                <w:szCs w:val="16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</w:rPr>
              <w:t>K3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Pr="00BD27C4" w:rsidRDefault="00874733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874733" w:rsidRDefault="00874733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874733" w:rsidRPr="00BD27C4" w:rsidRDefault="00874733">
            <w:pPr>
              <w:snapToGrid w:val="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X</w:t>
            </w:r>
          </w:p>
        </w:tc>
      </w:tr>
    </w:tbl>
    <w:p w:rsidR="00156A0B" w:rsidRDefault="00156A0B">
      <w:pPr>
        <w:pStyle w:val="Zawartotabeli"/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424"/>
      </w:tblGrid>
      <w:tr w:rsidR="00156A0B" w:rsidTr="00874733">
        <w:tc>
          <w:tcPr>
            <w:tcW w:w="194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OCENA </w:t>
            </w:r>
          </w:p>
        </w:tc>
        <w:tc>
          <w:tcPr>
            <w:tcW w:w="742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BB34F9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Zaliczenie zwykłe – rozmowa na temat zadanych lektur</w:t>
            </w:r>
            <w:r w:rsidR="00A01660"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pStyle w:val="Zawartotabeli"/>
              <w:spacing w:before="57" w:after="57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pStyle w:val="Zawartotabeli"/>
              <w:spacing w:before="57" w:after="57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424"/>
      </w:tblGrid>
      <w:tr w:rsidR="00156A0B" w:rsidTr="00874733">
        <w:tc>
          <w:tcPr>
            <w:tcW w:w="194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after="57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pStyle w:val="Zawartotabeli"/>
              <w:spacing w:before="57" w:after="57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p w:rsidR="00156A0B" w:rsidRDefault="00156A0B">
      <w:pPr>
        <w:rPr>
          <w:rFonts w:ascii="Verdana" w:hAnsi="Verdana"/>
          <w:sz w:val="16"/>
          <w:szCs w:val="16"/>
        </w:rPr>
      </w:pPr>
    </w:p>
    <w:p w:rsidR="00874733" w:rsidRDefault="00874733">
      <w:pPr>
        <w:rPr>
          <w:rFonts w:ascii="Verdana" w:hAnsi="Verdana"/>
          <w:sz w:val="16"/>
          <w:szCs w:val="16"/>
        </w:rPr>
      </w:pPr>
    </w:p>
    <w:p w:rsidR="00874733" w:rsidRDefault="00874733">
      <w:pPr>
        <w:rPr>
          <w:rFonts w:ascii="Verdana" w:hAnsi="Verdana"/>
          <w:sz w:val="16"/>
          <w:szCs w:val="16"/>
        </w:rPr>
      </w:pPr>
    </w:p>
    <w:p w:rsidR="00874733" w:rsidRDefault="00874733">
      <w:pPr>
        <w:rPr>
          <w:rFonts w:ascii="Verdana" w:hAnsi="Verdana"/>
          <w:sz w:val="16"/>
          <w:szCs w:val="16"/>
        </w:rPr>
      </w:pPr>
    </w:p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TREŚCI MERYTORYCZNE (wykaz tematów)</w:t>
      </w:r>
    </w:p>
    <w:p w:rsidR="00156A0B" w:rsidRDefault="00156A0B">
      <w:pPr>
        <w:rPr>
          <w:rFonts w:ascii="Verdana" w:hAnsi="Verdana"/>
          <w:sz w:val="16"/>
          <w:szCs w:val="16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4"/>
      </w:tblGrid>
      <w:tr w:rsidR="00156A0B">
        <w:trPr>
          <w:trHeight w:val="752"/>
        </w:trPr>
        <w:tc>
          <w:tcPr>
            <w:tcW w:w="93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453C37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lastRenderedPageBreak/>
              <w:t xml:space="preserve">Geneza i ewolucja filozofii </w:t>
            </w:r>
            <w:r w:rsidR="00874733">
              <w:rPr>
                <w:rFonts w:ascii="Verdana" w:hAnsi="Verdana" w:cs="Times New Roman"/>
              </w:rPr>
              <w:t xml:space="preserve">i estetyki </w:t>
            </w:r>
            <w:r>
              <w:rPr>
                <w:rFonts w:ascii="Verdana" w:hAnsi="Verdana" w:cs="Times New Roman"/>
              </w:rPr>
              <w:t>jako nauk – zmienne obrazy świata.</w:t>
            </w:r>
          </w:p>
          <w:p w:rsidR="00156A0B" w:rsidRDefault="00453C37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Podstawowe działy filozofii </w:t>
            </w:r>
            <w:r w:rsidR="00874733">
              <w:rPr>
                <w:rFonts w:ascii="Verdana" w:hAnsi="Verdana" w:cs="Times New Roman"/>
              </w:rPr>
              <w:t>oraz typy estetyk</w:t>
            </w:r>
            <w:r>
              <w:rPr>
                <w:rFonts w:ascii="Verdana" w:hAnsi="Verdana" w:cs="Times New Roman"/>
              </w:rPr>
              <w:t>.</w:t>
            </w:r>
          </w:p>
          <w:p w:rsidR="00044D64" w:rsidRDefault="00453C37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Szkoły filozoficzne – podstawowe informacje dot. periodyzacji</w:t>
            </w:r>
            <w:r w:rsidR="00044D64">
              <w:rPr>
                <w:rFonts w:ascii="Verdana" w:hAnsi="Verdana" w:cs="Times New Roman"/>
              </w:rPr>
              <w:t>.</w:t>
            </w:r>
          </w:p>
          <w:p w:rsidR="00453C37" w:rsidRPr="00874733" w:rsidRDefault="00874733" w:rsidP="00874733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Times New Roman"/>
              </w:rPr>
            </w:pPr>
            <w:r w:rsidRPr="00874733">
              <w:rPr>
                <w:rFonts w:ascii="Verdana" w:hAnsi="Verdana" w:cs="Times New Roman"/>
              </w:rPr>
              <w:t>Epistemologia. Teorie prawdy</w:t>
            </w:r>
            <w:r>
              <w:rPr>
                <w:rFonts w:ascii="Verdana" w:hAnsi="Verdana" w:cs="Times New Roman"/>
              </w:rPr>
              <w:t>,</w:t>
            </w:r>
            <w:r w:rsidR="00453C37" w:rsidRPr="00874733">
              <w:rPr>
                <w:rFonts w:ascii="Verdana" w:hAnsi="Verdana" w:cs="Times New Roman"/>
              </w:rPr>
              <w:t xml:space="preserve"> Źródła poznania</w:t>
            </w:r>
            <w:r w:rsidRPr="00874733">
              <w:rPr>
                <w:rFonts w:ascii="Verdana" w:hAnsi="Verdana" w:cs="Times New Roman"/>
              </w:rPr>
              <w:t xml:space="preserve">, </w:t>
            </w:r>
            <w:r w:rsidR="00453C37" w:rsidRPr="00874733">
              <w:rPr>
                <w:rFonts w:ascii="Verdana" w:hAnsi="Verdana" w:cs="Times New Roman"/>
              </w:rPr>
              <w:t>Granice poznania.</w:t>
            </w:r>
          </w:p>
          <w:p w:rsidR="00156A0B" w:rsidRPr="00874733" w:rsidRDefault="00453C37" w:rsidP="00874733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Times New Roman"/>
              </w:rPr>
            </w:pPr>
            <w:r w:rsidRPr="00874733">
              <w:rPr>
                <w:rFonts w:ascii="Verdana" w:hAnsi="Verdana" w:cs="Times New Roman"/>
              </w:rPr>
              <w:t>Metafizyka</w:t>
            </w:r>
            <w:r w:rsidR="00BA4BFD" w:rsidRPr="00874733">
              <w:rPr>
                <w:rFonts w:ascii="Verdana" w:hAnsi="Verdana" w:cs="Times New Roman"/>
              </w:rPr>
              <w:t xml:space="preserve"> – zagadnienia wyrastające z rozważań teoriopoznawczych</w:t>
            </w:r>
            <w:r w:rsidR="00874733" w:rsidRPr="00874733">
              <w:rPr>
                <w:rFonts w:ascii="Verdana" w:hAnsi="Verdana" w:cs="Times New Roman"/>
              </w:rPr>
              <w:t xml:space="preserve">, </w:t>
            </w:r>
            <w:r w:rsidR="00BA4BFD" w:rsidRPr="00874733">
              <w:rPr>
                <w:rFonts w:ascii="Verdana" w:hAnsi="Verdana" w:cs="Times New Roman"/>
              </w:rPr>
              <w:t>nad przyrodą</w:t>
            </w:r>
            <w:r w:rsidR="00874733" w:rsidRPr="00874733">
              <w:rPr>
                <w:rFonts w:ascii="Verdana" w:hAnsi="Verdana" w:cs="Times New Roman"/>
              </w:rPr>
              <w:t xml:space="preserve">, </w:t>
            </w:r>
            <w:r w:rsidR="00BA4BFD" w:rsidRPr="00874733">
              <w:rPr>
                <w:rFonts w:ascii="Verdana" w:hAnsi="Verdana" w:cs="Times New Roman"/>
              </w:rPr>
              <w:t>nad religią.</w:t>
            </w:r>
          </w:p>
          <w:p w:rsidR="00156A0B" w:rsidRDefault="00BA4BFD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Estetyka – teorie starożytne (pitagorejczycy, szkoły filozoficzne, </w:t>
            </w:r>
            <w:r w:rsidR="00240AC5">
              <w:rPr>
                <w:rFonts w:ascii="Verdana" w:hAnsi="Verdana" w:cs="Times New Roman"/>
              </w:rPr>
              <w:t xml:space="preserve">teorie </w:t>
            </w:r>
            <w:r>
              <w:rPr>
                <w:rFonts w:ascii="Verdana" w:hAnsi="Verdana" w:cs="Times New Roman"/>
              </w:rPr>
              <w:t>Platon</w:t>
            </w:r>
            <w:r w:rsidR="00240AC5">
              <w:rPr>
                <w:rFonts w:ascii="Verdana" w:hAnsi="Verdana" w:cs="Times New Roman"/>
              </w:rPr>
              <w:t>a</w:t>
            </w:r>
            <w:r>
              <w:rPr>
                <w:rFonts w:ascii="Verdana" w:hAnsi="Verdana" w:cs="Times New Roman"/>
              </w:rPr>
              <w:t>, Arystoteles).</w:t>
            </w:r>
          </w:p>
          <w:p w:rsidR="00156A0B" w:rsidRDefault="00240AC5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Times New Roman"/>
              </w:rPr>
              <w:t>Plotyn i estetyka średniowiecza (św. Augustyn i św. Tomasz)</w:t>
            </w:r>
            <w:r w:rsidR="00A01660">
              <w:rPr>
                <w:rFonts w:ascii="Verdana" w:hAnsi="Verdana" w:cs="Arial"/>
              </w:rPr>
              <w:t>.</w:t>
            </w:r>
          </w:p>
          <w:p w:rsidR="00240AC5" w:rsidRDefault="00240AC5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Problem obiektywizmu i subiektywizmu w estetyce.</w:t>
            </w:r>
          </w:p>
          <w:p w:rsidR="00240AC5" w:rsidRDefault="00240AC5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Model Kantowski estetyki.</w:t>
            </w:r>
          </w:p>
          <w:p w:rsidR="00874733" w:rsidRDefault="00874733">
            <w:pPr>
              <w:pStyle w:val="Tekstdymka1"/>
              <w:numPr>
                <w:ilvl w:val="0"/>
                <w:numId w:val="2"/>
              </w:num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Typy współczesnych estetyk – percepcja i embodiement, e. feministyczna, e. transkulturowe</w:t>
            </w:r>
          </w:p>
          <w:p w:rsidR="00156A0B" w:rsidRDefault="00A01660" w:rsidP="00044D64">
            <w:pPr>
              <w:pStyle w:val="Tekstdymka1"/>
              <w:snapToGrid w:val="0"/>
              <w:ind w:left="7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 </w:t>
            </w:r>
          </w:p>
        </w:tc>
      </w:tr>
    </w:tbl>
    <w:p w:rsidR="00156A0B" w:rsidRDefault="00156A0B"/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WYKAZ LITERATURY PODSTAWOWEJ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4"/>
      </w:tblGrid>
      <w:tr w:rsidR="00156A0B">
        <w:trPr>
          <w:trHeight w:val="686"/>
        </w:trPr>
        <w:tc>
          <w:tcPr>
            <w:tcW w:w="93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240AC5" w:rsidRDefault="00240AC5">
            <w:pPr>
              <w:rPr>
                <w:rFonts w:ascii="Verdana" w:hAnsi="Verdana" w:cs="Arial"/>
                <w:sz w:val="16"/>
                <w:szCs w:val="16"/>
              </w:rPr>
            </w:pPr>
            <w:r w:rsidRPr="00240AC5">
              <w:rPr>
                <w:rFonts w:ascii="Verdana" w:hAnsi="Verdana" w:cs="Arial"/>
                <w:sz w:val="16"/>
                <w:szCs w:val="16"/>
              </w:rPr>
              <w:t>Ajdukiewicz K., Zagadnienia i kierunki filozofii</w:t>
            </w:r>
          </w:p>
          <w:p w:rsidR="008B10AA" w:rsidRPr="00240AC5" w:rsidRDefault="008B10AA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Dewey J., Sztuka jako doświadczenie</w:t>
            </w:r>
          </w:p>
          <w:p w:rsidR="001A2C14" w:rsidRDefault="001A2C1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Platon, Uczta</w:t>
            </w:r>
          </w:p>
          <w:p w:rsidR="00156A0B" w:rsidRPr="00240AC5" w:rsidRDefault="00A01660">
            <w:pPr>
              <w:rPr>
                <w:rFonts w:ascii="Verdana" w:hAnsi="Verdana" w:cs="Arial"/>
                <w:sz w:val="16"/>
                <w:szCs w:val="16"/>
              </w:rPr>
            </w:pPr>
            <w:r w:rsidRPr="00240AC5">
              <w:rPr>
                <w:rFonts w:ascii="Verdana" w:hAnsi="Verdana" w:cs="Arial"/>
                <w:sz w:val="16"/>
                <w:szCs w:val="16"/>
              </w:rPr>
              <w:t>Tatarkiewicz W., Dzieje sześciu pojęć</w:t>
            </w:r>
          </w:p>
          <w:p w:rsidR="00156A0B" w:rsidRDefault="00A01660" w:rsidP="00661584">
            <w:pPr>
              <w:rPr>
                <w:rFonts w:ascii="Verdana" w:hAnsi="Verdana"/>
                <w:sz w:val="16"/>
                <w:szCs w:val="16"/>
              </w:rPr>
            </w:pPr>
            <w:r w:rsidRPr="00240AC5">
              <w:rPr>
                <w:rFonts w:ascii="Verdana" w:hAnsi="Verdana" w:cs="Arial"/>
                <w:sz w:val="16"/>
                <w:szCs w:val="16"/>
              </w:rPr>
              <w:t>Tatarkiewicz W., Historia estetyki: t. I – Estetyka starożytna, t. II – Estetyka średniowieczna, t. III – Estetyka nowożytna</w:t>
            </w:r>
          </w:p>
        </w:tc>
      </w:tr>
    </w:tbl>
    <w:p w:rsidR="00156A0B" w:rsidRDefault="00156A0B"/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WYKAZ LITERATURY UZUPEŁNIAJĄCEJ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4"/>
      </w:tblGrid>
      <w:tr w:rsidR="00156A0B">
        <w:trPr>
          <w:trHeight w:val="932"/>
        </w:trPr>
        <w:tc>
          <w:tcPr>
            <w:tcW w:w="93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156A0B">
            <w:pPr>
              <w:snapToGrid w:val="0"/>
              <w:rPr>
                <w:rStyle w:val="attrtxtstyl2"/>
                <w:rFonts w:ascii="Verdana" w:hAnsi="Verdana" w:cs="Arial"/>
                <w:sz w:val="16"/>
                <w:szCs w:val="16"/>
              </w:rPr>
            </w:pPr>
          </w:p>
        </w:tc>
      </w:tr>
    </w:tbl>
    <w:p w:rsidR="00156A0B" w:rsidRDefault="00156A0B"/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Bilans godzinowy zgodny z CNPS (Całkowity Nakład Pracy Studenta)</w:t>
      </w:r>
    </w:p>
    <w:p w:rsidR="00156A0B" w:rsidRDefault="00156A0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31" w:type="dxa"/>
        <w:tblLayout w:type="fixed"/>
        <w:tblLook w:val="0000"/>
      </w:tblPr>
      <w:tblGrid>
        <w:gridCol w:w="2664"/>
        <w:gridCol w:w="5592"/>
        <w:gridCol w:w="1116"/>
      </w:tblGrid>
      <w:tr w:rsidR="00156A0B">
        <w:trPr>
          <w:cantSplit/>
          <w:trHeight w:hRule="exact" w:val="334"/>
        </w:trPr>
        <w:tc>
          <w:tcPr>
            <w:tcW w:w="26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BD27C4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25</w:t>
            </w:r>
          </w:p>
        </w:tc>
      </w:tr>
      <w:tr w:rsidR="00156A0B">
        <w:trPr>
          <w:cantSplit/>
          <w:trHeight w:hRule="exact" w:val="332"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A01660" w:rsidP="00BD27C4">
            <w:pPr>
              <w:widowControl/>
              <w:autoSpaceDE/>
              <w:snapToGrid w:val="0"/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</w:t>
            </w:r>
            <w:r w:rsidR="00BD27C4"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</w:p>
        </w:tc>
      </w:tr>
      <w:tr w:rsidR="00156A0B">
        <w:trPr>
          <w:cantSplit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08640D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</w:tr>
      <w:tr w:rsidR="00156A0B">
        <w:trPr>
          <w:cantSplit/>
          <w:trHeight w:hRule="exact" w:val="348"/>
        </w:trPr>
        <w:tc>
          <w:tcPr>
            <w:tcW w:w="26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08640D" w:rsidP="005C543D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23</w:t>
            </w:r>
          </w:p>
        </w:tc>
      </w:tr>
      <w:tr w:rsidR="00156A0B">
        <w:trPr>
          <w:cantSplit/>
          <w:trHeight w:hRule="exact" w:val="710"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156A0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56A0B">
        <w:trPr>
          <w:cantSplit/>
          <w:trHeight w:hRule="exact" w:val="731"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Przygotowanie projektu lub prezentacji na podany temat (praca indywidualna) 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156A0B" w:rsidP="00661584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56A0B">
        <w:trPr>
          <w:cantSplit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156A0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56A0B">
        <w:trPr>
          <w:trHeight w:val="365"/>
        </w:trPr>
        <w:tc>
          <w:tcPr>
            <w:tcW w:w="825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08640D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156A0B">
        <w:trPr>
          <w:trHeight w:val="392"/>
        </w:trPr>
        <w:tc>
          <w:tcPr>
            <w:tcW w:w="825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08640D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</w:tr>
    </w:tbl>
    <w:p w:rsidR="00A01660" w:rsidRDefault="00A01660">
      <w:pPr>
        <w:pStyle w:val="Tekstdymka1"/>
      </w:pPr>
    </w:p>
    <w:sectPr w:rsidR="00A01660" w:rsidSect="00156A0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3" w:bottom="765" w:left="1276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348" w:rsidRDefault="00742348" w:rsidP="00024FED">
      <w:r>
        <w:separator/>
      </w:r>
    </w:p>
  </w:endnote>
  <w:endnote w:type="continuationSeparator" w:id="1">
    <w:p w:rsidR="00742348" w:rsidRDefault="00742348" w:rsidP="00024F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501ED3">
    <w:pPr>
      <w:pStyle w:val="Stopka"/>
      <w:jc w:val="right"/>
    </w:pPr>
    <w:r>
      <w:fldChar w:fldCharType="begin"/>
    </w:r>
    <w:r w:rsidR="00A01660">
      <w:instrText xml:space="preserve"> PAGE </w:instrText>
    </w:r>
    <w:r>
      <w:fldChar w:fldCharType="separate"/>
    </w:r>
    <w:r w:rsidR="00C57C1A">
      <w:rPr>
        <w:noProof/>
      </w:rPr>
      <w:t>2</w:t>
    </w:r>
    <w:r>
      <w:fldChar w:fldCharType="end"/>
    </w:r>
  </w:p>
  <w:p w:rsidR="00156A0B" w:rsidRDefault="00156A0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348" w:rsidRDefault="00742348" w:rsidP="00024FED">
      <w:r>
        <w:separator/>
      </w:r>
    </w:p>
  </w:footnote>
  <w:footnote w:type="continuationSeparator" w:id="1">
    <w:p w:rsidR="00742348" w:rsidRDefault="00742348" w:rsidP="00024F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sz w:val="14"/>
        <w:szCs w:val="1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sz w:val="14"/>
        <w:szCs w:val="1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sz w:val="14"/>
        <w:szCs w:val="1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sz w:val="14"/>
        <w:szCs w:val="1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sz w:val="14"/>
        <w:szCs w:val="1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sz w:val="14"/>
        <w:szCs w:val="1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sz w:val="14"/>
        <w:szCs w:val="1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sz w:val="14"/>
        <w:szCs w:val="1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0"/>
    <w:footnote w:id="1"/>
  </w:footnotePr>
  <w:endnotePr>
    <w:endnote w:id="0"/>
    <w:endnote w:id="1"/>
  </w:endnotePr>
  <w:compat/>
  <w:rsids>
    <w:rsidRoot w:val="00044D64"/>
    <w:rsid w:val="00024FED"/>
    <w:rsid w:val="00044D64"/>
    <w:rsid w:val="0008640D"/>
    <w:rsid w:val="000F0718"/>
    <w:rsid w:val="00150F9A"/>
    <w:rsid w:val="00156A0B"/>
    <w:rsid w:val="001A2C14"/>
    <w:rsid w:val="00223118"/>
    <w:rsid w:val="00240AC5"/>
    <w:rsid w:val="00293637"/>
    <w:rsid w:val="00453C37"/>
    <w:rsid w:val="004C6867"/>
    <w:rsid w:val="00501ED3"/>
    <w:rsid w:val="005C543D"/>
    <w:rsid w:val="00661584"/>
    <w:rsid w:val="00742348"/>
    <w:rsid w:val="00874733"/>
    <w:rsid w:val="00880413"/>
    <w:rsid w:val="00892EB6"/>
    <w:rsid w:val="008A4FAE"/>
    <w:rsid w:val="008B10AA"/>
    <w:rsid w:val="00A01660"/>
    <w:rsid w:val="00A62E64"/>
    <w:rsid w:val="00BA4BFD"/>
    <w:rsid w:val="00BA778B"/>
    <w:rsid w:val="00BB34F9"/>
    <w:rsid w:val="00BD27C4"/>
    <w:rsid w:val="00C27532"/>
    <w:rsid w:val="00C57C1A"/>
    <w:rsid w:val="00F225BD"/>
    <w:rsid w:val="00F4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A0B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56A0B"/>
    <w:rPr>
      <w:b w:val="0"/>
      <w:sz w:val="14"/>
      <w:szCs w:val="14"/>
    </w:rPr>
  </w:style>
  <w:style w:type="character" w:customStyle="1" w:styleId="Absatz-Standardschriftart">
    <w:name w:val="Absatz-Standardschriftart"/>
    <w:rsid w:val="00156A0B"/>
  </w:style>
  <w:style w:type="character" w:customStyle="1" w:styleId="WW-Absatz-Standardschriftart">
    <w:name w:val="WW-Absatz-Standardschriftart"/>
    <w:rsid w:val="00156A0B"/>
  </w:style>
  <w:style w:type="character" w:customStyle="1" w:styleId="WW8Num3z0">
    <w:name w:val="WW8Num3z0"/>
    <w:rsid w:val="00156A0B"/>
    <w:rPr>
      <w:rFonts w:ascii="Symbol" w:hAnsi="Symbol"/>
    </w:rPr>
  </w:style>
  <w:style w:type="character" w:customStyle="1" w:styleId="WW8Num3z1">
    <w:name w:val="WW8Num3z1"/>
    <w:rsid w:val="00156A0B"/>
    <w:rPr>
      <w:rFonts w:ascii="Courier New" w:hAnsi="Courier New"/>
    </w:rPr>
  </w:style>
  <w:style w:type="character" w:customStyle="1" w:styleId="WW8Num3z2">
    <w:name w:val="WW8Num3z2"/>
    <w:rsid w:val="00156A0B"/>
    <w:rPr>
      <w:rFonts w:ascii="Wingdings" w:hAnsi="Wingdings"/>
    </w:rPr>
  </w:style>
  <w:style w:type="character" w:customStyle="1" w:styleId="WW8Num4z0">
    <w:name w:val="WW8Num4z0"/>
    <w:rsid w:val="00156A0B"/>
    <w:rPr>
      <w:rFonts w:ascii="Symbol" w:hAnsi="Symbol"/>
    </w:rPr>
  </w:style>
  <w:style w:type="character" w:customStyle="1" w:styleId="WW8Num4z1">
    <w:name w:val="WW8Num4z1"/>
    <w:rsid w:val="00156A0B"/>
    <w:rPr>
      <w:rFonts w:ascii="Courier New" w:hAnsi="Courier New"/>
    </w:rPr>
  </w:style>
  <w:style w:type="character" w:customStyle="1" w:styleId="WW8Num4z2">
    <w:name w:val="WW8Num4z2"/>
    <w:rsid w:val="00156A0B"/>
    <w:rPr>
      <w:rFonts w:ascii="Wingdings" w:hAnsi="Wingdings"/>
    </w:rPr>
  </w:style>
  <w:style w:type="character" w:customStyle="1" w:styleId="Domylnaczcionkaakapitu1">
    <w:name w:val="Domyślna czcionka akapitu1"/>
    <w:rsid w:val="00156A0B"/>
  </w:style>
  <w:style w:type="character" w:customStyle="1" w:styleId="Znakinumeracji">
    <w:name w:val="Znaki numeracji"/>
    <w:rsid w:val="00156A0B"/>
  </w:style>
  <w:style w:type="character" w:styleId="Numerstrony">
    <w:name w:val="page number"/>
    <w:rsid w:val="00156A0B"/>
    <w:rPr>
      <w:sz w:val="14"/>
      <w:szCs w:val="14"/>
    </w:rPr>
  </w:style>
  <w:style w:type="character" w:customStyle="1" w:styleId="Odwoaniedokomentarza1">
    <w:name w:val="Odwołanie do komentarza1"/>
    <w:rsid w:val="00156A0B"/>
    <w:rPr>
      <w:sz w:val="16"/>
      <w:szCs w:val="16"/>
    </w:rPr>
  </w:style>
  <w:style w:type="character" w:customStyle="1" w:styleId="Znakiprzypiswdolnych">
    <w:name w:val="Znaki przypisów dolnych"/>
    <w:rsid w:val="00156A0B"/>
    <w:rPr>
      <w:vertAlign w:val="superscript"/>
    </w:rPr>
  </w:style>
  <w:style w:type="character" w:customStyle="1" w:styleId="StopkaZnak">
    <w:name w:val="Stopka Znak"/>
    <w:rsid w:val="00156A0B"/>
    <w:rPr>
      <w:sz w:val="24"/>
      <w:szCs w:val="24"/>
    </w:rPr>
  </w:style>
  <w:style w:type="character" w:customStyle="1" w:styleId="Symbolewypunktowania">
    <w:name w:val="Symbole wypunktowania"/>
    <w:rsid w:val="00156A0B"/>
    <w:rPr>
      <w:rFonts w:ascii="OpenSymbol" w:eastAsia="OpenSymbol" w:hAnsi="OpenSymbol" w:cs="OpenSymbol"/>
    </w:rPr>
  </w:style>
  <w:style w:type="character" w:customStyle="1" w:styleId="attrtxtstyl2">
    <w:name w:val="attr_txt_styl2"/>
    <w:basedOn w:val="Domylnaczcionkaakapitu1"/>
    <w:rsid w:val="00156A0B"/>
  </w:style>
  <w:style w:type="character" w:customStyle="1" w:styleId="attrtxtstyl1">
    <w:name w:val="attr_txt_styl1"/>
    <w:basedOn w:val="Domylnaczcionkaakapitu1"/>
    <w:rsid w:val="00156A0B"/>
  </w:style>
  <w:style w:type="paragraph" w:customStyle="1" w:styleId="Nagwek1">
    <w:name w:val="Nagłówek1"/>
    <w:basedOn w:val="Normalny"/>
    <w:next w:val="Tekstpodstawowy"/>
    <w:rsid w:val="00156A0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156A0B"/>
    <w:pPr>
      <w:spacing w:after="120"/>
    </w:pPr>
  </w:style>
  <w:style w:type="paragraph" w:styleId="Lista">
    <w:name w:val="List"/>
    <w:basedOn w:val="Tekstpodstawowy"/>
    <w:rsid w:val="00156A0B"/>
  </w:style>
  <w:style w:type="paragraph" w:customStyle="1" w:styleId="Podpis2">
    <w:name w:val="Podpis2"/>
    <w:basedOn w:val="Normalny"/>
    <w:rsid w:val="00156A0B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56A0B"/>
    <w:pPr>
      <w:suppressLineNumbers/>
    </w:pPr>
  </w:style>
  <w:style w:type="paragraph" w:customStyle="1" w:styleId="Podpis1">
    <w:name w:val="Podpis1"/>
    <w:basedOn w:val="Normalny"/>
    <w:rsid w:val="00156A0B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156A0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156A0B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156A0B"/>
    <w:pPr>
      <w:suppressLineNumbers/>
    </w:pPr>
  </w:style>
  <w:style w:type="paragraph" w:customStyle="1" w:styleId="Nagwektabeli">
    <w:name w:val="Nagłówek tabeli"/>
    <w:basedOn w:val="Zawartotabeli"/>
    <w:rsid w:val="00156A0B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156A0B"/>
  </w:style>
  <w:style w:type="paragraph" w:customStyle="1" w:styleId="Tekstkomentarza1">
    <w:name w:val="Tekst komentarza1"/>
    <w:basedOn w:val="Normalny"/>
    <w:rsid w:val="00156A0B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156A0B"/>
    <w:rPr>
      <w:b/>
      <w:bCs/>
    </w:rPr>
  </w:style>
  <w:style w:type="paragraph" w:customStyle="1" w:styleId="Tekstdymka1">
    <w:name w:val="Tekst dymka1"/>
    <w:basedOn w:val="Normalny"/>
    <w:rsid w:val="00156A0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156A0B"/>
    <w:rPr>
      <w:sz w:val="20"/>
      <w:szCs w:val="20"/>
    </w:rPr>
  </w:style>
  <w:style w:type="paragraph" w:customStyle="1" w:styleId="Default">
    <w:name w:val="Default"/>
    <w:basedOn w:val="Normalny"/>
    <w:rsid w:val="00156A0B"/>
    <w:rPr>
      <w:color w:val="00000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Microsoft</Company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sest3</cp:lastModifiedBy>
  <cp:revision>3</cp:revision>
  <cp:lastPrinted>2011-11-29T13:46:00Z</cp:lastPrinted>
  <dcterms:created xsi:type="dcterms:W3CDTF">2023-09-19T11:37:00Z</dcterms:created>
  <dcterms:modified xsi:type="dcterms:W3CDTF">2023-09-19T11:53:00Z</dcterms:modified>
</cp:coreProperties>
</file>