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EF8" w:rsidRPr="00CA4AD3" w:rsidRDefault="007B38D0">
      <w:pPr>
        <w:autoSpaceDE/>
        <w:jc w:val="right"/>
      </w:pPr>
      <w:r w:rsidRPr="00CA4AD3">
        <w:rPr>
          <w:rFonts w:ascii="Arial" w:hAnsi="Arial" w:cs="Arial"/>
          <w:i/>
          <w:sz w:val="22"/>
        </w:rPr>
        <w:t>Załącznik nr 4 do Zarządzenia Nr RD/Z.0201-3/2020</w:t>
      </w:r>
    </w:p>
    <w:p w:rsidR="00B64EF8" w:rsidRPr="00CA4AD3" w:rsidRDefault="00B64EF8">
      <w:pPr>
        <w:autoSpaceDE/>
        <w:jc w:val="right"/>
        <w:rPr>
          <w:rFonts w:ascii="Arial" w:hAnsi="Arial" w:cs="Arial"/>
          <w:i/>
          <w:sz w:val="22"/>
        </w:rPr>
      </w:pPr>
    </w:p>
    <w:p w:rsidR="00B64EF8" w:rsidRPr="00CA4AD3" w:rsidRDefault="00B64EF8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B64EF8" w:rsidRPr="00CA4AD3" w:rsidRDefault="007B38D0">
      <w:pPr>
        <w:pStyle w:val="Nagwek1"/>
      </w:pPr>
      <w:r w:rsidRPr="00CA4AD3">
        <w:rPr>
          <w:rFonts w:ascii="Arial" w:hAnsi="Arial" w:cs="Arial"/>
          <w:b/>
          <w:bCs/>
          <w:sz w:val="24"/>
        </w:rPr>
        <w:t>KARTA KURSU</w:t>
      </w: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70"/>
      </w:tblGrid>
      <w:tr w:rsidR="00CA4AD3" w:rsidRPr="00CA4AD3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D8696F" w:rsidRDefault="00C21D39" w:rsidP="00C21D39">
            <w:pPr>
              <w:pStyle w:val="Zawartotabeli"/>
              <w:snapToGrid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Filozofia z elementami estetyki</w:t>
            </w:r>
          </w:p>
        </w:tc>
      </w:tr>
      <w:tr w:rsidR="00CA4AD3" w:rsidRPr="00CA4AD3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D8696F" w:rsidRDefault="00C21D39" w:rsidP="00C21D39">
            <w:pPr>
              <w:pStyle w:val="Zawartotabeli"/>
              <w:snapToGrid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  <w:lang w:val="en-US"/>
              </w:rPr>
              <w:t>Philosophy and Aesthetics: Chosen Issues</w:t>
            </w:r>
          </w:p>
        </w:tc>
      </w:tr>
    </w:tbl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76"/>
      </w:tblGrid>
      <w:tr w:rsidR="00CA4AD3" w:rsidRPr="00CA4AD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D8696F" w:rsidRDefault="00C21D39" w:rsidP="004F4A13">
            <w:pPr>
              <w:pStyle w:val="Zawartotabeli"/>
              <w:snapToGrid w:val="0"/>
              <w:spacing w:before="57" w:after="57"/>
              <w:jc w:val="center"/>
              <w:rPr>
                <w:sz w:val="20"/>
                <w:szCs w:val="20"/>
              </w:rPr>
            </w:pPr>
            <w:r w:rsidRPr="00897304">
              <w:rPr>
                <w:rFonts w:ascii="Verdana" w:hAnsi="Verdana" w:cs="Verdana"/>
                <w:sz w:val="20"/>
                <w:szCs w:val="20"/>
              </w:rPr>
              <w:t>Dr Sebastian Stankiewicz</w:t>
            </w:r>
          </w:p>
        </w:tc>
        <w:tc>
          <w:tcPr>
            <w:tcW w:w="327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CA4AD3" w:rsidRPr="00CA4AD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4F4A13" w:rsidRPr="00897304" w:rsidRDefault="007B38D0" w:rsidP="00897304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97304">
              <w:rPr>
                <w:rFonts w:ascii="Verdana" w:hAnsi="Verdana" w:cs="Verdana"/>
                <w:sz w:val="20"/>
                <w:szCs w:val="20"/>
              </w:rPr>
              <w:t>Dr Sebastian Stankiewicz</w:t>
            </w:r>
          </w:p>
        </w:tc>
      </w:tr>
      <w:tr w:rsidR="00CA4AD3" w:rsidRPr="00CA4AD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C21D39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7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p w:rsidR="00B64EF8" w:rsidRPr="00CA4AD3" w:rsidRDefault="00B64EF8">
      <w:pPr>
        <w:jc w:val="center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Opis kursu (cele kształcenia)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70"/>
      </w:tblGrid>
      <w:tr w:rsidR="00CA4AD3" w:rsidRPr="00CA4AD3">
        <w:trPr>
          <w:trHeight w:val="1365"/>
        </w:trPr>
        <w:tc>
          <w:tcPr>
            <w:tcW w:w="9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7C1DC6" w:rsidRPr="007C1DC6" w:rsidRDefault="004F4A13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</w:rPr>
            </w:pPr>
            <w:r w:rsidRPr="00D8696F">
              <w:rPr>
                <w:rFonts w:ascii="Verdana" w:eastAsia="TimesNewRomanPSMT" w:hAnsi="Verdana" w:cs="Verdana"/>
                <w:sz w:val="20"/>
                <w:szCs w:val="20"/>
              </w:rPr>
              <w:t xml:space="preserve">- </w:t>
            </w:r>
            <w:r w:rsidR="007C1DC6">
              <w:rPr>
                <w:rFonts w:ascii="Verdana" w:eastAsia="TimesNewRomanPSMT" w:hAnsi="Verdana" w:cs="Verdana"/>
                <w:sz w:val="20"/>
                <w:szCs w:val="20"/>
              </w:rPr>
              <w:t>omówienie kontekstu filozofii i estetyki postmodernizmu w ramach przemian w historii myśli XX w. oraz specyfiki modelu filozf</w:t>
            </w:r>
            <w:r w:rsidR="00E756A0">
              <w:rPr>
                <w:rFonts w:ascii="Verdana" w:eastAsia="TimesNewRomanPSMT" w:hAnsi="Verdana" w:cs="Verdana"/>
                <w:sz w:val="20"/>
                <w:szCs w:val="20"/>
              </w:rPr>
              <w:t>i</w:t>
            </w:r>
            <w:r w:rsidR="007C1DC6">
              <w:rPr>
                <w:rFonts w:ascii="Verdana" w:eastAsia="TimesNewRomanPSMT" w:hAnsi="Verdana" w:cs="Verdana"/>
                <w:sz w:val="20"/>
                <w:szCs w:val="20"/>
              </w:rPr>
              <w:t xml:space="preserve">o-estetyki poststrukturalistyczno-dekonstruktywistycznej szkoły filozofii paryskiej ostatnich dekad XX w. </w:t>
            </w:r>
          </w:p>
          <w:p w:rsidR="007C1DC6" w:rsidRPr="007C1DC6" w:rsidRDefault="007C1DC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</w:rPr>
            </w:pPr>
            <w:r>
              <w:rPr>
                <w:rFonts w:ascii="Verdana" w:eastAsia="TimesNewRomanPSMT" w:hAnsi="Verdana" w:cs="Verdana"/>
                <w:sz w:val="20"/>
                <w:szCs w:val="20"/>
              </w:rPr>
              <w:t xml:space="preserve">- </w:t>
            </w:r>
            <w:r w:rsidR="004F4A13" w:rsidRPr="00D8696F">
              <w:rPr>
                <w:rFonts w:ascii="Verdana" w:eastAsia="TimesNewRomanPSMT" w:hAnsi="Verdana" w:cs="Verdana"/>
                <w:sz w:val="20"/>
                <w:szCs w:val="20"/>
              </w:rPr>
              <w:t>z</w:t>
            </w:r>
            <w:r w:rsidR="007B38D0" w:rsidRPr="00D8696F">
              <w:rPr>
                <w:rFonts w:ascii="Verdana" w:eastAsia="TimesNewRomanPSMT" w:hAnsi="Verdana" w:cs="Verdana"/>
                <w:sz w:val="20"/>
                <w:szCs w:val="20"/>
              </w:rPr>
              <w:t xml:space="preserve">apoznanie studenta z </w:t>
            </w:r>
            <w:r>
              <w:rPr>
                <w:rFonts w:ascii="Verdana" w:eastAsia="TimesNewRomanPSMT" w:hAnsi="Verdana" w:cs="Verdana"/>
                <w:sz w:val="20"/>
                <w:szCs w:val="20"/>
              </w:rPr>
              <w:t>podstawowymi pojęciami, kategoriami i metaforami wykorzystywanymi przez filozofię i estetykę postmodernizmu,</w:t>
            </w:r>
          </w:p>
          <w:p w:rsidR="007C1DC6" w:rsidRPr="007C1DC6" w:rsidRDefault="007C1DC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</w:rPr>
            </w:pPr>
            <w:r>
              <w:rPr>
                <w:rFonts w:ascii="Verdana" w:eastAsia="TimesNewRomanPSMT" w:hAnsi="Verdana" w:cs="Verdana"/>
                <w:sz w:val="20"/>
                <w:szCs w:val="20"/>
              </w:rPr>
              <w:t>- analizy oraz interpretacje postmodernistycznych dzieł literatury, architektury, muzyki, filmu i sztuk wizualnych</w:t>
            </w:r>
          </w:p>
          <w:p w:rsidR="00E27440" w:rsidRPr="00E27440" w:rsidRDefault="00E27440" w:rsidP="00E27440">
            <w:pPr>
              <w:numPr>
                <w:ilvl w:val="0"/>
                <w:numId w:val="2"/>
              </w:numPr>
              <w:snapToGrid w:val="0"/>
              <w:rPr>
                <w:rFonts w:ascii="Verdana" w:eastAsia="TimesNewRomanPSMT" w:hAnsi="Verdana" w:cs="Verdana"/>
                <w:sz w:val="20"/>
                <w:szCs w:val="20"/>
              </w:rPr>
            </w:pPr>
          </w:p>
          <w:p w:rsidR="00B64EF8" w:rsidRPr="00CA4AD3" w:rsidRDefault="007B38D0">
            <w:pPr>
              <w:snapToGrid w:val="0"/>
            </w:pPr>
            <w:r w:rsidRPr="00D8696F">
              <w:rPr>
                <w:rFonts w:ascii="Verdana" w:eastAsia="TimesNewRomanPSMT" w:hAnsi="Verdana" w:cs="Verdana"/>
                <w:bCs/>
                <w:sz w:val="20"/>
                <w:szCs w:val="20"/>
              </w:rPr>
              <w:t>Kurs prowadzony jest w języku polskim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Warunki wstępne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714"/>
      </w:tblGrid>
      <w:tr w:rsidR="00CA4AD3" w:rsidRPr="00CA4AD3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D8696F" w:rsidRDefault="00E969ED" w:rsidP="002B58A1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25601">
              <w:rPr>
                <w:rFonts w:ascii="Verdana" w:hAnsi="Verdana"/>
                <w:color w:val="000000"/>
                <w:sz w:val="20"/>
                <w:szCs w:val="20"/>
              </w:rPr>
              <w:t xml:space="preserve">Znajomość podstawowych zagadnień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filozofii, estetyki, </w:t>
            </w:r>
            <w:r w:rsidRPr="00A25601">
              <w:rPr>
                <w:rFonts w:ascii="Verdana" w:hAnsi="Verdana"/>
                <w:color w:val="000000"/>
                <w:sz w:val="20"/>
                <w:szCs w:val="20"/>
              </w:rPr>
              <w:t>wiedzy o kulturze, historii sztuki, teorii sztuki, filozofii sztuki</w:t>
            </w:r>
          </w:p>
        </w:tc>
      </w:tr>
      <w:tr w:rsidR="00CA4AD3" w:rsidRPr="00CA4AD3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E969ED" w:rsidRDefault="00E969ED" w:rsidP="004F4A13">
            <w:pPr>
              <w:autoSpaceDE/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969ED">
              <w:rPr>
                <w:rFonts w:ascii="Verdana" w:hAnsi="Verdana" w:cs="Arial"/>
                <w:sz w:val="20"/>
                <w:szCs w:val="20"/>
              </w:rPr>
              <w:t>Argumentacji, wnioskowania, analizy i interpretacji dzieł sztuki poszczególnych epok</w:t>
            </w:r>
          </w:p>
        </w:tc>
      </w:tr>
      <w:tr w:rsidR="00CA4AD3" w:rsidRPr="00CA4AD3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D8696F" w:rsidRDefault="00B64EF8" w:rsidP="007C1DC6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4"/>
        </w:rPr>
      </w:pPr>
    </w:p>
    <w:p w:rsidR="00B64EF8" w:rsidRDefault="00B64EF8">
      <w:pPr>
        <w:rPr>
          <w:rFonts w:ascii="Arial" w:hAnsi="Arial" w:cs="Arial"/>
          <w:sz w:val="22"/>
          <w:szCs w:val="14"/>
        </w:rPr>
      </w:pPr>
    </w:p>
    <w:p w:rsidR="00E27440" w:rsidRDefault="00E27440">
      <w:pPr>
        <w:rPr>
          <w:rFonts w:ascii="Arial" w:hAnsi="Arial" w:cs="Arial"/>
          <w:sz w:val="22"/>
          <w:szCs w:val="14"/>
        </w:rPr>
      </w:pPr>
    </w:p>
    <w:p w:rsidR="00E27440" w:rsidRDefault="00E27440">
      <w:pPr>
        <w:rPr>
          <w:rFonts w:ascii="Arial" w:hAnsi="Arial" w:cs="Arial"/>
          <w:sz w:val="22"/>
          <w:szCs w:val="14"/>
        </w:rPr>
      </w:pPr>
    </w:p>
    <w:p w:rsidR="00E969ED" w:rsidRDefault="00E969ED">
      <w:pPr>
        <w:rPr>
          <w:rFonts w:ascii="Arial" w:hAnsi="Arial" w:cs="Arial"/>
          <w:sz w:val="22"/>
          <w:szCs w:val="14"/>
        </w:rPr>
      </w:pPr>
    </w:p>
    <w:p w:rsidR="00E969ED" w:rsidRDefault="00E969ED">
      <w:pPr>
        <w:rPr>
          <w:rFonts w:ascii="Arial" w:hAnsi="Arial" w:cs="Arial"/>
          <w:sz w:val="22"/>
          <w:szCs w:val="14"/>
        </w:rPr>
      </w:pPr>
    </w:p>
    <w:p w:rsidR="00E969ED" w:rsidRDefault="00E969ED">
      <w:pPr>
        <w:rPr>
          <w:rFonts w:ascii="Arial" w:hAnsi="Arial" w:cs="Arial"/>
          <w:sz w:val="22"/>
          <w:szCs w:val="14"/>
        </w:rPr>
      </w:pPr>
    </w:p>
    <w:p w:rsidR="00E969ED" w:rsidRDefault="00E969ED">
      <w:pPr>
        <w:rPr>
          <w:rFonts w:ascii="Arial" w:hAnsi="Arial" w:cs="Arial"/>
          <w:sz w:val="22"/>
          <w:szCs w:val="14"/>
        </w:rPr>
      </w:pPr>
    </w:p>
    <w:p w:rsidR="00E969ED" w:rsidRDefault="00E969ED">
      <w:pPr>
        <w:rPr>
          <w:rFonts w:ascii="Arial" w:hAnsi="Arial" w:cs="Arial"/>
          <w:sz w:val="22"/>
          <w:szCs w:val="14"/>
        </w:rPr>
      </w:pPr>
    </w:p>
    <w:p w:rsidR="00E27440" w:rsidRDefault="00E27440">
      <w:pPr>
        <w:rPr>
          <w:rFonts w:ascii="Arial" w:hAnsi="Arial" w:cs="Arial"/>
          <w:sz w:val="22"/>
          <w:szCs w:val="14"/>
        </w:rPr>
      </w:pPr>
    </w:p>
    <w:p w:rsidR="00E27440" w:rsidRPr="00CA4AD3" w:rsidRDefault="00E27440">
      <w:pPr>
        <w:rPr>
          <w:rFonts w:ascii="Arial" w:hAnsi="Arial" w:cs="Arial"/>
          <w:sz w:val="22"/>
          <w:szCs w:val="14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CA4AD3" w:rsidRPr="00CA4AD3">
        <w:rPr>
          <w:rFonts w:ascii="Arial" w:hAnsi="Arial" w:cs="Arial"/>
          <w:sz w:val="22"/>
          <w:szCs w:val="16"/>
        </w:rPr>
        <w:t>uczenia się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395"/>
      </w:tblGrid>
      <w:tr w:rsidR="00CA4AD3" w:rsidRPr="00CA4AD3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7B38D0">
            <w:pPr>
              <w:rPr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 xml:space="preserve">W 1 – zna i rozumie podstawową terminologię </w:t>
            </w:r>
            <w:r w:rsidR="006C1C18">
              <w:rPr>
                <w:rFonts w:ascii="Verdana" w:hAnsi="Verdana" w:cs="Verdana"/>
                <w:sz w:val="20"/>
                <w:szCs w:val="20"/>
              </w:rPr>
              <w:t>związaną z</w:t>
            </w:r>
            <w:r w:rsidR="00173DA0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="00E969ED">
              <w:rPr>
                <w:rFonts w:ascii="Verdana" w:hAnsi="Verdana" w:cs="Verdana"/>
                <w:sz w:val="20"/>
                <w:szCs w:val="20"/>
              </w:rPr>
              <w:t>filozofią i estetyką postmodernizmu paryskiego i międzynarodowego</w:t>
            </w:r>
          </w:p>
          <w:p w:rsidR="00B64EF8" w:rsidRPr="00D8696F" w:rsidRDefault="00B64EF8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7B38D0">
            <w:pPr>
              <w:rPr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 xml:space="preserve">W </w:t>
            </w:r>
            <w:r w:rsidR="006C1C18">
              <w:rPr>
                <w:rFonts w:ascii="Verdana" w:hAnsi="Verdana" w:cs="Verdana"/>
                <w:sz w:val="20"/>
                <w:szCs w:val="20"/>
              </w:rPr>
              <w:t xml:space="preserve">2 – posiada wiedzę </w:t>
            </w:r>
            <w:r w:rsidR="00173DA0">
              <w:rPr>
                <w:rFonts w:ascii="Verdana" w:hAnsi="Verdana" w:cs="Verdana"/>
                <w:sz w:val="20"/>
                <w:szCs w:val="20"/>
              </w:rPr>
              <w:t xml:space="preserve">na temat </w:t>
            </w:r>
            <w:r w:rsidR="00E969ED">
              <w:rPr>
                <w:rFonts w:ascii="Verdana" w:hAnsi="Verdana" w:cs="Verdana"/>
                <w:sz w:val="20"/>
                <w:szCs w:val="20"/>
              </w:rPr>
              <w:t xml:space="preserve">teoretycznych i ideologicznych </w:t>
            </w:r>
            <w:r w:rsidR="00173DA0">
              <w:rPr>
                <w:rFonts w:ascii="Verdana" w:hAnsi="Verdana" w:cs="Verdana"/>
                <w:sz w:val="20"/>
                <w:szCs w:val="20"/>
              </w:rPr>
              <w:t xml:space="preserve">kontekstów </w:t>
            </w:r>
            <w:r w:rsidR="00E969ED">
              <w:rPr>
                <w:rFonts w:ascii="Verdana" w:hAnsi="Verdana" w:cs="Verdana"/>
                <w:sz w:val="20"/>
                <w:szCs w:val="20"/>
              </w:rPr>
              <w:t>filozofii i estetyki postmodernizmu oraz sztuki czasu postmodernizmu</w:t>
            </w:r>
          </w:p>
          <w:p w:rsidR="00B64EF8" w:rsidRPr="00D8696F" w:rsidRDefault="00B64EF8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ED0404" w:rsidRDefault="007B38D0" w:rsidP="00ED0404">
            <w:pPr>
              <w:rPr>
                <w:rFonts w:ascii="Verdana" w:hAnsi="Verdana" w:cs="Verdana"/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 xml:space="preserve">W 3 – </w:t>
            </w:r>
            <w:r w:rsidR="00173DA0">
              <w:rPr>
                <w:rFonts w:ascii="Verdana" w:hAnsi="Verdana" w:cs="Verdana"/>
                <w:sz w:val="20"/>
                <w:szCs w:val="20"/>
              </w:rPr>
              <w:t xml:space="preserve">posiada wiedzę na temat </w:t>
            </w:r>
            <w:r w:rsidR="00E969ED">
              <w:rPr>
                <w:rFonts w:ascii="Verdana" w:hAnsi="Verdana" w:cs="Verdana"/>
                <w:sz w:val="20"/>
                <w:szCs w:val="20"/>
              </w:rPr>
              <w:t>postmodernistycznych mediów, technik i poetyk artystycznych</w:t>
            </w:r>
          </w:p>
          <w:p w:rsidR="00E8475A" w:rsidRPr="00D8696F" w:rsidRDefault="00E8475A" w:rsidP="00ED0404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3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B64EF8" w:rsidRDefault="007B38D0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>K_W0</w:t>
            </w:r>
            <w:r w:rsidR="00E27440">
              <w:rPr>
                <w:rFonts w:ascii="Verdana" w:hAnsi="Verdana" w:cs="Verdana"/>
                <w:sz w:val="20"/>
                <w:szCs w:val="20"/>
              </w:rPr>
              <w:t>2</w:t>
            </w:r>
          </w:p>
          <w:p w:rsidR="006C1C18" w:rsidRDefault="006C1C1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K_W0</w:t>
            </w:r>
            <w:r w:rsidR="00A770F5">
              <w:rPr>
                <w:rFonts w:ascii="Verdana" w:hAnsi="Verdana" w:cs="Verdana"/>
                <w:sz w:val="20"/>
                <w:szCs w:val="20"/>
              </w:rPr>
              <w:t>4</w:t>
            </w:r>
          </w:p>
          <w:p w:rsidR="00173DA0" w:rsidRDefault="00173DA0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B64EF8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A770F5" w:rsidRDefault="00A770F5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  <w:r>
              <w:rPr>
                <w:rFonts w:ascii="Verdana" w:hAnsi="Verdana" w:cs="Verdana"/>
                <w:color w:val="auto"/>
                <w:sz w:val="20"/>
                <w:szCs w:val="20"/>
              </w:rPr>
              <w:t>K_W02</w:t>
            </w:r>
          </w:p>
          <w:p w:rsidR="00173DA0" w:rsidRDefault="00173DA0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  <w:r>
              <w:rPr>
                <w:rFonts w:ascii="Verdana" w:hAnsi="Verdana" w:cs="Verdana"/>
                <w:color w:val="auto"/>
                <w:sz w:val="20"/>
                <w:szCs w:val="20"/>
              </w:rPr>
              <w:t>K_W0</w:t>
            </w:r>
            <w:r w:rsidR="00A770F5">
              <w:rPr>
                <w:rFonts w:ascii="Verdana" w:hAnsi="Verdana" w:cs="Verdana"/>
                <w:color w:val="auto"/>
                <w:sz w:val="20"/>
                <w:szCs w:val="20"/>
              </w:rPr>
              <w:t>4</w:t>
            </w:r>
          </w:p>
          <w:p w:rsidR="00381319" w:rsidRDefault="00381319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381319" w:rsidRPr="00D8696F" w:rsidRDefault="00381319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:rsidR="00B64EF8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A770F5" w:rsidRDefault="007B38D0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D8696F">
              <w:rPr>
                <w:rFonts w:ascii="Verdana" w:hAnsi="Verdana" w:cs="Verdana"/>
                <w:color w:val="auto"/>
                <w:sz w:val="20"/>
                <w:szCs w:val="20"/>
              </w:rPr>
              <w:t>K_W0</w:t>
            </w:r>
            <w:r w:rsidR="00047FB8">
              <w:rPr>
                <w:rFonts w:ascii="Verdana" w:hAnsi="Verdana" w:cs="Verdana"/>
                <w:color w:val="auto"/>
                <w:sz w:val="20"/>
                <w:szCs w:val="20"/>
              </w:rPr>
              <w:t>2</w:t>
            </w:r>
          </w:p>
          <w:p w:rsidR="00B64EF8" w:rsidRPr="00D8696F" w:rsidRDefault="00A770F5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D8696F">
              <w:rPr>
                <w:rFonts w:ascii="Verdana" w:hAnsi="Verdana" w:cs="Verdana"/>
                <w:color w:val="auto"/>
                <w:sz w:val="20"/>
                <w:szCs w:val="20"/>
              </w:rPr>
              <w:t>K_W0</w:t>
            </w:r>
            <w:r w:rsidR="007B38D0" w:rsidRPr="00D8696F">
              <w:rPr>
                <w:rFonts w:ascii="Verdana" w:hAnsi="Verdana" w:cs="Verdana"/>
                <w:color w:val="auto"/>
                <w:sz w:val="20"/>
                <w:szCs w:val="20"/>
              </w:rPr>
              <w:t>4</w:t>
            </w:r>
          </w:p>
          <w:p w:rsidR="00B64EF8" w:rsidRPr="00CA4AD3" w:rsidRDefault="00B64EF8" w:rsidP="00173DA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40"/>
      </w:tblGrid>
      <w:tr w:rsidR="00CA4AD3" w:rsidRPr="00CA4AD3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  <w:p w:rsidR="0091605E" w:rsidRDefault="007B38D0">
            <w:pPr>
              <w:rPr>
                <w:rFonts w:ascii="Verdana" w:hAnsi="Verdana" w:cs="Verdana"/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 xml:space="preserve">U 1 – </w:t>
            </w:r>
            <w:r w:rsidR="00E8475A" w:rsidRPr="00D8696F">
              <w:rPr>
                <w:rFonts w:ascii="Verdana" w:hAnsi="Verdana" w:cs="Verdana"/>
                <w:sz w:val="20"/>
                <w:szCs w:val="20"/>
              </w:rPr>
              <w:t>ma umiejętność stawiania pytań i problemów, argumentacji i wnioskowania</w:t>
            </w:r>
            <w:r w:rsidR="00841F1B">
              <w:rPr>
                <w:rFonts w:ascii="Verdana" w:hAnsi="Verdana" w:cs="Verdana"/>
                <w:sz w:val="20"/>
                <w:szCs w:val="20"/>
              </w:rPr>
              <w:t xml:space="preserve"> w kontekście sztuki i projektowania ostatnich 3 dekad XX w.</w:t>
            </w:r>
            <w:r w:rsidR="00443ADC" w:rsidRPr="00443ADC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  <w:p w:rsidR="0091605E" w:rsidRDefault="0091605E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91605E">
            <w:pPr>
              <w:rPr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U 2 – </w:t>
            </w:r>
            <w:r w:rsidR="00443ADC" w:rsidRPr="00443ADC">
              <w:rPr>
                <w:rFonts w:ascii="Verdana" w:hAnsi="Verdana"/>
                <w:color w:val="000000"/>
                <w:sz w:val="20"/>
                <w:szCs w:val="20"/>
              </w:rPr>
              <w:t xml:space="preserve">potrafi </w:t>
            </w:r>
            <w:r w:rsidR="00841F1B">
              <w:rPr>
                <w:rFonts w:ascii="Verdana" w:hAnsi="Verdana"/>
                <w:color w:val="000000"/>
                <w:sz w:val="20"/>
                <w:szCs w:val="20"/>
              </w:rPr>
              <w:t>analizować</w:t>
            </w:r>
            <w:r w:rsidR="00911F3C">
              <w:rPr>
                <w:rFonts w:ascii="Verdana" w:hAnsi="Verdana"/>
                <w:color w:val="000000"/>
                <w:sz w:val="20"/>
                <w:szCs w:val="20"/>
              </w:rPr>
              <w:t xml:space="preserve"> i dekodować konteksty postmodernistycznych dzieł sztuki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7B38D0">
            <w:pPr>
              <w:snapToGrid w:val="0"/>
              <w:jc w:val="center"/>
              <w:rPr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>K_U0</w:t>
            </w:r>
            <w:r w:rsidR="00381319">
              <w:rPr>
                <w:rFonts w:ascii="Verdana" w:hAnsi="Verdana" w:cs="Verdana"/>
                <w:sz w:val="20"/>
                <w:szCs w:val="20"/>
              </w:rPr>
              <w:t>4</w:t>
            </w:r>
          </w:p>
          <w:p w:rsidR="00B64EF8" w:rsidRPr="00D8696F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632D56" w:rsidRPr="00D8696F" w:rsidRDefault="00632D56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B64EF8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91605E" w:rsidRPr="00D8696F" w:rsidRDefault="0091605E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B64EF8" w:rsidRPr="00D8696F" w:rsidRDefault="007B38D0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D8696F">
              <w:rPr>
                <w:rFonts w:ascii="Verdana" w:hAnsi="Verdana" w:cs="Verdana"/>
                <w:color w:val="auto"/>
                <w:sz w:val="20"/>
                <w:szCs w:val="20"/>
              </w:rPr>
              <w:t>K_U0</w:t>
            </w:r>
            <w:r w:rsidR="00381319">
              <w:rPr>
                <w:rFonts w:ascii="Verdana" w:hAnsi="Verdana" w:cs="Verdana"/>
                <w:color w:val="auto"/>
                <w:sz w:val="20"/>
                <w:szCs w:val="20"/>
              </w:rPr>
              <w:t>4</w:t>
            </w:r>
          </w:p>
          <w:p w:rsidR="00B64EF8" w:rsidRPr="00D8696F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20"/>
                <w:szCs w:val="20"/>
              </w:rPr>
            </w:pP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40"/>
      </w:tblGrid>
      <w:tr w:rsidR="00CA4AD3" w:rsidRPr="00CA4AD3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7B38D0">
            <w:pPr>
              <w:rPr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 xml:space="preserve">K </w:t>
            </w:r>
            <w:r w:rsidRPr="0091605E">
              <w:rPr>
                <w:rFonts w:ascii="Verdana" w:hAnsi="Verdana" w:cs="Verdana"/>
                <w:sz w:val="20"/>
                <w:szCs w:val="20"/>
              </w:rPr>
              <w:t xml:space="preserve">1 – </w:t>
            </w:r>
            <w:r w:rsidR="0091605E" w:rsidRPr="0091605E">
              <w:rPr>
                <w:rFonts w:ascii="Verdana" w:hAnsi="Verdana"/>
                <w:color w:val="000000"/>
                <w:sz w:val="20"/>
                <w:szCs w:val="20"/>
              </w:rPr>
              <w:t xml:space="preserve">jest zdolny do </w:t>
            </w:r>
            <w:r w:rsidR="0091605E">
              <w:rPr>
                <w:rFonts w:ascii="Verdana" w:hAnsi="Verdana"/>
                <w:color w:val="000000"/>
                <w:sz w:val="20"/>
                <w:szCs w:val="20"/>
              </w:rPr>
              <w:t xml:space="preserve">krytycznego </w:t>
            </w:r>
            <w:r w:rsidR="00911F3C">
              <w:rPr>
                <w:rFonts w:ascii="Verdana" w:hAnsi="Verdana"/>
                <w:color w:val="000000"/>
                <w:sz w:val="20"/>
                <w:szCs w:val="20"/>
              </w:rPr>
              <w:t xml:space="preserve">rozpoznawania kontekstów filozoficznych, społecznych, politycznych i artystycznych sztuki końca XX w. </w:t>
            </w:r>
            <w:r w:rsidR="0091605E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B64EF8" w:rsidRPr="00D8696F" w:rsidRDefault="00B64EF8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91605E" w:rsidRPr="0091605E" w:rsidRDefault="0091605E" w:rsidP="00381319">
            <w:pPr>
              <w:rPr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 </w:t>
            </w:r>
            <w:r w:rsidR="00381319">
              <w:rPr>
                <w:rFonts w:ascii="Verdana" w:hAnsi="Verdana"/>
                <w:sz w:val="20"/>
                <w:szCs w:val="20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 xml:space="preserve"> – jest otwarty na rozwijanie swoich kompetencji i wiedzy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D8696F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91605E" w:rsidRDefault="0091605E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K_K0</w:t>
            </w:r>
            <w:r w:rsidR="00362AE6">
              <w:rPr>
                <w:rFonts w:ascii="Verdana" w:hAnsi="Verdana" w:cs="Verdana"/>
                <w:sz w:val="20"/>
                <w:szCs w:val="20"/>
              </w:rPr>
              <w:t>2</w:t>
            </w:r>
          </w:p>
          <w:p w:rsidR="00B64EF8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381319" w:rsidRPr="00D8696F" w:rsidRDefault="00381319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B64EF8" w:rsidRPr="00D8696F" w:rsidRDefault="00B64EF8">
            <w:pPr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381319" w:rsidRPr="00D8696F" w:rsidRDefault="007B38D0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D8696F">
              <w:rPr>
                <w:rFonts w:ascii="Verdana" w:hAnsi="Verdana" w:cs="Verdana"/>
                <w:color w:val="auto"/>
                <w:sz w:val="20"/>
                <w:szCs w:val="20"/>
              </w:rPr>
              <w:t>K_K0</w:t>
            </w:r>
            <w:r w:rsidR="00362AE6">
              <w:rPr>
                <w:rFonts w:ascii="Verdana" w:hAnsi="Verdana" w:cs="Verdana"/>
                <w:color w:val="auto"/>
                <w:sz w:val="20"/>
                <w:szCs w:val="20"/>
              </w:rPr>
              <w:t>5</w:t>
            </w:r>
          </w:p>
          <w:p w:rsidR="00B64EF8" w:rsidRPr="00CA4AD3" w:rsidRDefault="00B64EF8" w:rsidP="0091605E">
            <w:pPr>
              <w:snapToGrid w:val="0"/>
              <w:jc w:val="center"/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CA4AD3" w:rsidRPr="00CA4AD3">
        <w:trPr>
          <w:cantSplit/>
          <w:trHeight w:hRule="exact" w:val="424"/>
        </w:trPr>
        <w:tc>
          <w:tcPr>
            <w:tcW w:w="965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ind w:left="45" w:right="13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CA4AD3" w:rsidRPr="00CA4AD3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251DD" w:rsidRDefault="00C251DD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sz w:val="20"/>
                <w:szCs w:val="20"/>
              </w:rPr>
            </w:pPr>
            <w:r w:rsidRPr="00C251DD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D05B47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D8696F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4A13" w:rsidRDefault="004F4A13">
      <w:pPr>
        <w:rPr>
          <w:rFonts w:ascii="Arial" w:hAnsi="Arial" w:cs="Arial"/>
          <w:sz w:val="22"/>
          <w:szCs w:val="14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4"/>
        </w:rPr>
        <w:t>Opis metod prowadzenia zajęć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920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911F3C" w:rsidRDefault="007B38D0" w:rsidP="00911F3C">
            <w:pPr>
              <w:pStyle w:val="Zawartotabeli"/>
              <w:snapToGrid w:val="0"/>
              <w:rPr>
                <w:rFonts w:ascii="Verdana" w:eastAsia="Verdana" w:hAnsi="Verdana" w:cs="Verdana"/>
                <w:sz w:val="20"/>
                <w:szCs w:val="20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>–</w:t>
            </w:r>
            <w:r w:rsidRPr="00D8696F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 w:rsidR="00911F3C">
              <w:rPr>
                <w:rFonts w:ascii="Verdana" w:eastAsia="Verdana" w:hAnsi="Verdana" w:cs="Verdana"/>
                <w:sz w:val="20"/>
                <w:szCs w:val="20"/>
              </w:rPr>
              <w:t>wykład wspierany prezentacjami multimedialnymi, elementy dyskusji nad omawianymi dziełami sztuki</w:t>
            </w:r>
          </w:p>
        </w:tc>
      </w:tr>
    </w:tbl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7B38D0">
      <w:pPr>
        <w:pStyle w:val="Zawartotabeli"/>
      </w:pPr>
      <w:r w:rsidRPr="00CA4AD3">
        <w:rPr>
          <w:rFonts w:ascii="Arial" w:hAnsi="Arial" w:cs="Arial"/>
          <w:sz w:val="22"/>
          <w:szCs w:val="16"/>
        </w:rPr>
        <w:t>Formy sprawdzania efektów uczenia się</w:t>
      </w: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962"/>
        <w:gridCol w:w="666"/>
        <w:gridCol w:w="999"/>
        <w:gridCol w:w="999"/>
        <w:gridCol w:w="666"/>
        <w:gridCol w:w="666"/>
        <w:gridCol w:w="666"/>
        <w:gridCol w:w="666"/>
        <w:gridCol w:w="564"/>
        <w:gridCol w:w="769"/>
        <w:gridCol w:w="666"/>
        <w:gridCol w:w="666"/>
        <w:gridCol w:w="696"/>
      </w:tblGrid>
      <w:tr w:rsidR="00CA4AD3" w:rsidRPr="00CA4AD3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:rsidR="00B64EF8" w:rsidRPr="00CA4AD3" w:rsidRDefault="00B64EF8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CA4AD3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Tekstdymka1"/>
              <w:snapToGrid w:val="0"/>
            </w:pPr>
            <w:r w:rsidRPr="00CA4AD3">
              <w:rPr>
                <w:rFonts w:ascii="Verdana" w:hAnsi="Verdana" w:cs="Verdana"/>
                <w:szCs w:val="24"/>
              </w:rPr>
              <w:t>W</w:t>
            </w:r>
            <w:r w:rsidR="00CA4AD3" w:rsidRPr="00CA4AD3">
              <w:rPr>
                <w:rFonts w:ascii="Verdana" w:hAnsi="Verdana" w:cs="Verdana"/>
                <w:szCs w:val="24"/>
              </w:rPr>
              <w:t>0</w:t>
            </w:r>
            <w:r w:rsidRPr="00CA4AD3">
              <w:rPr>
                <w:rFonts w:ascii="Verdana" w:hAnsi="Verdana" w:cs="Verdana"/>
                <w:szCs w:val="24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D8696F" w:rsidRDefault="00B64EF8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W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W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U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U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  <w:tr w:rsidR="00CA4AD3" w:rsidRPr="00CA4AD3" w:rsidTr="00CA4AD3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left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911F3C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</w:tr>
    </w:tbl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4"/>
      </w:tblGrid>
      <w:tr w:rsidR="00CA4AD3" w:rsidRPr="00CA4AD3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B64EF8" w:rsidRPr="00CA4AD3" w:rsidRDefault="008A4C48" w:rsidP="00911F3C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8696F">
              <w:rPr>
                <w:rFonts w:ascii="Verdana" w:hAnsi="Verdana" w:cs="Verdana"/>
                <w:sz w:val="20"/>
                <w:szCs w:val="20"/>
              </w:rPr>
              <w:t>Z</w:t>
            </w:r>
            <w:r w:rsidR="00D8696F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="00E27440">
              <w:rPr>
                <w:rFonts w:ascii="Verdana" w:hAnsi="Verdana" w:cs="Verdana"/>
                <w:sz w:val="20"/>
                <w:szCs w:val="20"/>
              </w:rPr>
              <w:t>–</w:t>
            </w:r>
            <w:r w:rsidR="007B38D0" w:rsidRPr="00D8696F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="00D8696F" w:rsidRPr="00D8696F">
              <w:rPr>
                <w:rFonts w:ascii="Verdana" w:hAnsi="Verdana" w:cs="Verdana"/>
                <w:sz w:val="20"/>
                <w:szCs w:val="20"/>
              </w:rPr>
              <w:t xml:space="preserve">zaliczenie zwykłe na podstawie </w:t>
            </w:r>
            <w:r w:rsidR="00911F3C">
              <w:rPr>
                <w:rFonts w:ascii="Verdana" w:hAnsi="Verdana" w:cs="Verdana"/>
                <w:sz w:val="20"/>
                <w:szCs w:val="20"/>
              </w:rPr>
              <w:t>testu pisemnego obejmującego część zakresu treści przedstawianych na wykładzie, przeczytanych lektur i znajomości omawianych na wykładzie dzieł sztuki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4"/>
      </w:tblGrid>
      <w:tr w:rsidR="00CA4AD3" w:rsidRPr="00CA4AD3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B64EF8" w:rsidRPr="00CA4AD3" w:rsidRDefault="00B64EF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Default="00B64EF8">
      <w:pPr>
        <w:rPr>
          <w:rFonts w:ascii="Arial" w:hAnsi="Arial" w:cs="Arial"/>
          <w:sz w:val="22"/>
          <w:szCs w:val="16"/>
        </w:rPr>
      </w:pPr>
    </w:p>
    <w:p w:rsidR="00F436F2" w:rsidRPr="00CA4AD3" w:rsidRDefault="00F436F2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22"/>
        </w:rPr>
        <w:t>Treści merytoryczne (wykaz tematów)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136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C55579" w:rsidRDefault="00C55579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Rozbieżność definicji pojęcia postmodernizm; historyczna zmiana modelu filozofii w kontekście historii filozofii (zakwestionowanie racjonalności, wiedzy naukowej, prawdy): perswazyjn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o-wyobrażeniowy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model filozof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i</w:t>
            </w:r>
            <w:r>
              <w:rPr>
                <w:rFonts w:ascii="Verdana" w:hAnsi="Verdana" w:cs="Times New Roman"/>
                <w:sz w:val="20"/>
                <w:szCs w:val="20"/>
              </w:rPr>
              <w:t>o-estetyki</w:t>
            </w:r>
          </w:p>
          <w:p w:rsidR="00D8696F" w:rsidRDefault="00C55579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Konteksty poststrukturalizmu paryskiego (dekonstruktywizmu, postnowoczesności, postmodernizmu): mar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k</w:t>
            </w:r>
            <w:r>
              <w:rPr>
                <w:rFonts w:ascii="Verdana" w:hAnsi="Verdana" w:cs="Times New Roman"/>
                <w:sz w:val="20"/>
                <w:szCs w:val="20"/>
              </w:rPr>
              <w:t>sizm, strukturalizm, psychoanaliza; pojęci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e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„filozofowie paryscy”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 xml:space="preserve"> – generacje i objaśnienia</w:t>
            </w:r>
          </w:p>
          <w:p w:rsidR="00C55579" w:rsidRDefault="00C55579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J.-F. Lyotard – postmodernizm jako stan ducha</w:t>
            </w:r>
            <w:r w:rsidR="003224AC">
              <w:rPr>
                <w:rFonts w:ascii="Verdana" w:hAnsi="Verdana" w:cs="Times New Roman"/>
                <w:sz w:val="20"/>
                <w:szCs w:val="20"/>
              </w:rPr>
              <w:t>, pluralizm wielości małych narracji, estetyka wzniosłości („oporu”)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J. Derrida – apofatyczne 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określenia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dekonst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r</w:t>
            </w:r>
            <w:r>
              <w:rPr>
                <w:rFonts w:ascii="Verdana" w:hAnsi="Verdana" w:cs="Times New Roman"/>
                <w:sz w:val="20"/>
                <w:szCs w:val="20"/>
              </w:rPr>
              <w:t>uk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cji</w:t>
            </w:r>
            <w:r>
              <w:rPr>
                <w:rFonts w:ascii="Verdana" w:hAnsi="Verdana" w:cs="Times New Roman"/>
                <w:sz w:val="20"/>
                <w:szCs w:val="20"/>
              </w:rPr>
              <w:t>, tekstualność i pisanie, różnia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G. Deleuze i F. Guattari – odrzucenie „platońskiej koleiny”, różnica i powtórzenie, Antyedyp, idea kłącza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J. Baudrillard – „milczenie intelektualistów” i czasy posthistoryczne, symulacja i symulakry, hiperrealizm, „spisek sztuki”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P. Virilio – dromologia i estetyka znikania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F. Jameson – postmodernizm jako dominanta kulturowa, zmierz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ch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zjawiska ekspresji w sztuce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R. Rorty – „duch zabawy” i filozofia przez małe „f”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W. Welsch – estetyka i anestetyka, rozum transwersalny 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Postmodernizm literacki: „Imię Róży” – analiza dzieła U. Eco</w:t>
            </w:r>
          </w:p>
          <w:p w:rsidR="003224AC" w:rsidRDefault="003224AC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Postmodernizm </w:t>
            </w:r>
            <w:r w:rsidR="007544DE">
              <w:rPr>
                <w:rFonts w:ascii="Verdana" w:hAnsi="Verdana" w:cs="Times New Roman"/>
                <w:sz w:val="20"/>
                <w:szCs w:val="20"/>
              </w:rPr>
              <w:t>filmowy: „Brzuch architekta” – analiza dzieła P. Green</w:t>
            </w:r>
            <w:r w:rsidR="00E756A0">
              <w:rPr>
                <w:rFonts w:ascii="Verdana" w:hAnsi="Verdana" w:cs="Times New Roman"/>
                <w:sz w:val="20"/>
                <w:szCs w:val="20"/>
              </w:rPr>
              <w:t>a</w:t>
            </w:r>
            <w:r w:rsidR="007544DE">
              <w:rPr>
                <w:rFonts w:ascii="Verdana" w:hAnsi="Verdana" w:cs="Times New Roman"/>
                <w:sz w:val="20"/>
                <w:szCs w:val="20"/>
              </w:rPr>
              <w:t>waya</w:t>
            </w:r>
          </w:p>
          <w:p w:rsidR="007544DE" w:rsidRDefault="007544DE" w:rsidP="00D8696F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Postmodernizm architektoniczny Ch. Jencksa</w:t>
            </w:r>
          </w:p>
          <w:p w:rsidR="00B64EF8" w:rsidRPr="007544DE" w:rsidRDefault="007544DE" w:rsidP="007544DE">
            <w:pPr>
              <w:pStyle w:val="Tekstdymka1"/>
              <w:numPr>
                <w:ilvl w:val="0"/>
                <w:numId w:val="4"/>
              </w:num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Postmodernistyczne formuły zjawisk artystycznych w sztukach wizualnych </w:t>
            </w:r>
          </w:p>
        </w:tc>
      </w:tr>
    </w:tbl>
    <w:p w:rsidR="00DE4237" w:rsidRDefault="00DE4237">
      <w:pPr>
        <w:rPr>
          <w:rFonts w:ascii="Arial" w:hAnsi="Arial" w:cs="Arial"/>
          <w:sz w:val="22"/>
          <w:szCs w:val="22"/>
        </w:rPr>
      </w:pPr>
    </w:p>
    <w:p w:rsidR="00DE4237" w:rsidRPr="00CA4AD3" w:rsidRDefault="00DE4237">
      <w:pPr>
        <w:rPr>
          <w:rFonts w:ascii="Arial" w:hAnsi="Arial" w:cs="Arial"/>
          <w:sz w:val="22"/>
          <w:szCs w:val="22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22"/>
        </w:rPr>
        <w:t>Wykaz literatury podstawowej</w:t>
      </w:r>
    </w:p>
    <w:p w:rsidR="00DE4237" w:rsidRPr="00CA4AD3" w:rsidRDefault="00DE423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098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7544DE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J. Baudrillard, Spisek sztuki</w:t>
            </w:r>
          </w:p>
          <w:p w:rsidR="007544DE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J. Baudrillard, Symula</w:t>
            </w:r>
            <w:r w:rsidR="00E756A0">
              <w:rPr>
                <w:rFonts w:ascii="Verdana" w:hAnsi="Verdana" w:cs="Verdana"/>
                <w:sz w:val="20"/>
                <w:szCs w:val="20"/>
              </w:rPr>
              <w:t>kry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i symula</w:t>
            </w:r>
            <w:r w:rsidR="00E756A0">
              <w:rPr>
                <w:rFonts w:ascii="Verdana" w:hAnsi="Verdana" w:cs="Verdana"/>
                <w:sz w:val="20"/>
                <w:szCs w:val="20"/>
              </w:rPr>
              <w:t>cja</w:t>
            </w:r>
          </w:p>
          <w:p w:rsidR="00B64EF8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G. Deleuze, F. Guattari, Kłącze (w:) Tysiąc plateau</w:t>
            </w:r>
          </w:p>
          <w:p w:rsidR="00ED2CD0" w:rsidRDefault="00ED2CD0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J. Derrida, Prawda w malarstwie</w:t>
            </w:r>
          </w:p>
          <w:p w:rsidR="007544DE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J.-F. Lyotard, Kondycja postmodernistyczna</w:t>
            </w:r>
          </w:p>
          <w:p w:rsidR="007544DE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P. Virilio, Bomba informacyjna</w:t>
            </w:r>
          </w:p>
          <w:p w:rsidR="007544DE" w:rsidRPr="00ED2CD0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 w:rsidRPr="00ED2CD0">
              <w:rPr>
                <w:rFonts w:ascii="Verdana" w:hAnsi="Verdana" w:cs="Verdana"/>
                <w:sz w:val="20"/>
                <w:szCs w:val="20"/>
              </w:rPr>
              <w:t>W. Welsch, Nasza postmodernistyczna moderna</w:t>
            </w:r>
          </w:p>
          <w:p w:rsidR="007544DE" w:rsidRPr="007544DE" w:rsidRDefault="007544DE" w:rsidP="007544DE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K. Wilkoszewska, Wariacje na postmodernizm</w:t>
            </w:r>
          </w:p>
        </w:tc>
      </w:tr>
    </w:tbl>
    <w:p w:rsidR="00DE4237" w:rsidRDefault="00DE4237">
      <w:pPr>
        <w:rPr>
          <w:rFonts w:ascii="Arial" w:hAnsi="Arial" w:cs="Arial"/>
          <w:sz w:val="22"/>
          <w:szCs w:val="16"/>
        </w:rPr>
      </w:pPr>
    </w:p>
    <w:p w:rsidR="00DE4237" w:rsidRPr="00CA4AD3" w:rsidRDefault="00DE4237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Wykaz literatury uzupełniającej</w:t>
      </w:r>
    </w:p>
    <w:p w:rsidR="00DE4237" w:rsidRPr="00CA4AD3" w:rsidRDefault="00DE423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112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ED2CD0" w:rsidRDefault="00ED2CD0" w:rsidP="00ED2CD0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U. Eco, Imię Róży</w:t>
            </w:r>
          </w:p>
          <w:p w:rsidR="00DE4237" w:rsidRDefault="00DE4237" w:rsidP="00ED2CD0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P. Green</w:t>
            </w:r>
            <w:r w:rsidR="00E756A0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 xml:space="preserve">way, Brzuch architekta – film </w:t>
            </w:r>
          </w:p>
          <w:p w:rsidR="00B64EF8" w:rsidRDefault="00ED2CD0" w:rsidP="00ED2CD0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J.F. Lyotard, Wzniosłość i awangarda</w:t>
            </w:r>
          </w:p>
          <w:p w:rsidR="00ED2CD0" w:rsidRDefault="00ED2CD0" w:rsidP="00ED2CD0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R. Shusterman, Piękna sztuka rapowania</w:t>
            </w:r>
            <w:r w:rsidR="00E756A0">
              <w:rPr>
                <w:rFonts w:ascii="Verdana" w:hAnsi="Verdana" w:cs="Arial"/>
                <w:sz w:val="20"/>
                <w:szCs w:val="20"/>
              </w:rPr>
              <w:t xml:space="preserve"> (w:)</w:t>
            </w:r>
          </w:p>
          <w:p w:rsidR="00ED2CD0" w:rsidRPr="00ED2CD0" w:rsidRDefault="00ED2CD0" w:rsidP="00ED2CD0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S. Sontag, Przeciw interpretacji</w:t>
            </w:r>
          </w:p>
        </w:tc>
      </w:tr>
    </w:tbl>
    <w:p w:rsidR="00DE4237" w:rsidRDefault="00DE4237">
      <w:pPr>
        <w:pStyle w:val="Tekstdymka1"/>
        <w:rPr>
          <w:rFonts w:ascii="Arial" w:hAnsi="Arial" w:cs="Arial"/>
          <w:sz w:val="22"/>
        </w:rPr>
      </w:pPr>
    </w:p>
    <w:p w:rsidR="00DE4237" w:rsidRDefault="00DE4237">
      <w:pPr>
        <w:pStyle w:val="Tekstdymka1"/>
        <w:rPr>
          <w:rFonts w:ascii="Arial" w:hAnsi="Arial" w:cs="Arial"/>
          <w:sz w:val="22"/>
        </w:rPr>
      </w:pPr>
    </w:p>
    <w:p w:rsidR="00DE4237" w:rsidRPr="00CA4AD3" w:rsidRDefault="00DE4237">
      <w:pPr>
        <w:pStyle w:val="Tekstdymka1"/>
        <w:rPr>
          <w:rFonts w:ascii="Arial" w:hAnsi="Arial" w:cs="Arial"/>
          <w:sz w:val="22"/>
        </w:rPr>
      </w:pPr>
    </w:p>
    <w:p w:rsidR="00B64EF8" w:rsidRPr="00CA4AD3" w:rsidRDefault="007B38D0">
      <w:pPr>
        <w:pStyle w:val="Tekstdymka1"/>
      </w:pPr>
      <w:r w:rsidRPr="00CA4AD3">
        <w:rPr>
          <w:rFonts w:ascii="Arial" w:hAnsi="Arial" w:cs="Arial"/>
          <w:sz w:val="22"/>
        </w:rPr>
        <w:t>Bilans godzinowy zgodny z CNPS (Całkowity Nakład Pracy Studenta)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2766"/>
        <w:gridCol w:w="5750"/>
        <w:gridCol w:w="1096"/>
      </w:tblGrid>
      <w:tr w:rsidR="00CA4AD3" w:rsidRPr="00CA4AD3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21D39" w:rsidRDefault="00C21D3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C21D39">
              <w:rPr>
                <w:rFonts w:ascii="Verdana" w:hAnsi="Verdana"/>
                <w:sz w:val="20"/>
                <w:szCs w:val="20"/>
              </w:rPr>
              <w:t>16</w:t>
            </w:r>
          </w:p>
        </w:tc>
      </w:tr>
      <w:tr w:rsidR="00CA4AD3" w:rsidRPr="00D8696F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  <w:tr w:rsidR="00CA4AD3" w:rsidRPr="00D8696F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D8696F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 w:rsidRPr="00D8696F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</w:p>
        </w:tc>
      </w:tr>
      <w:tr w:rsidR="00CA4AD3" w:rsidRPr="00D8696F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B64EF8" w:rsidP="00D05B4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A4AD3" w:rsidRPr="00D8696F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  <w:tr w:rsidR="00CA4AD3" w:rsidRPr="00D8696F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  <w:tr w:rsidR="00CA4AD3" w:rsidRPr="00D8696F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D05B47" w:rsidP="00C21D3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  <w:r w:rsidR="00C21D39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</w:p>
        </w:tc>
      </w:tr>
      <w:tr w:rsidR="00CA4AD3" w:rsidRPr="00D8696F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C21D39" w:rsidP="00C21D3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28</w:t>
            </w:r>
          </w:p>
        </w:tc>
      </w:tr>
      <w:tr w:rsidR="00CA4AD3" w:rsidRPr="00D8696F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D8696F" w:rsidRDefault="00C21D3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</w:p>
        </w:tc>
      </w:tr>
    </w:tbl>
    <w:p w:rsidR="00133426" w:rsidRPr="00CA4AD3" w:rsidRDefault="00133426">
      <w:pPr>
        <w:pStyle w:val="Tekstdymka1"/>
      </w:pPr>
    </w:p>
    <w:sectPr w:rsidR="00133426" w:rsidRPr="00CA4AD3" w:rsidSect="00B64EF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568" w:rsidRDefault="009A5568">
      <w:r>
        <w:separator/>
      </w:r>
    </w:p>
  </w:endnote>
  <w:endnote w:type="continuationSeparator" w:id="1">
    <w:p w:rsidR="009A5568" w:rsidRDefault="009A5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FA1DF0">
    <w:pPr>
      <w:pStyle w:val="Stopka"/>
      <w:jc w:val="right"/>
    </w:pPr>
    <w:r>
      <w:fldChar w:fldCharType="begin"/>
    </w:r>
    <w:r w:rsidR="007B38D0">
      <w:instrText xml:space="preserve"> PAGE </w:instrText>
    </w:r>
    <w:r>
      <w:fldChar w:fldCharType="separate"/>
    </w:r>
    <w:r w:rsidR="00047FB8">
      <w:rPr>
        <w:noProof/>
      </w:rPr>
      <w:t>2</w:t>
    </w:r>
    <w:r>
      <w:fldChar w:fldCharType="end"/>
    </w:r>
  </w:p>
  <w:p w:rsidR="00B64EF8" w:rsidRDefault="00B64E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568" w:rsidRDefault="009A5568">
      <w:r>
        <w:separator/>
      </w:r>
    </w:p>
  </w:footnote>
  <w:footnote w:type="continuationSeparator" w:id="1">
    <w:p w:rsidR="009A5568" w:rsidRDefault="009A5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5CC1300"/>
    <w:multiLevelType w:val="hybridMultilevel"/>
    <w:tmpl w:val="E9588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F7483"/>
    <w:multiLevelType w:val="hybridMultilevel"/>
    <w:tmpl w:val="C092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D4DB5"/>
    <w:multiLevelType w:val="hybridMultilevel"/>
    <w:tmpl w:val="ECF888CC"/>
    <w:lvl w:ilvl="0" w:tplc="79F893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CA4AD3"/>
    <w:rsid w:val="0002174E"/>
    <w:rsid w:val="00047FB8"/>
    <w:rsid w:val="00133426"/>
    <w:rsid w:val="00173DA0"/>
    <w:rsid w:val="00212240"/>
    <w:rsid w:val="002B1CE4"/>
    <w:rsid w:val="002B211C"/>
    <w:rsid w:val="002B58A1"/>
    <w:rsid w:val="003224AC"/>
    <w:rsid w:val="003335B4"/>
    <w:rsid w:val="00362AE6"/>
    <w:rsid w:val="00381319"/>
    <w:rsid w:val="00443ADC"/>
    <w:rsid w:val="00470977"/>
    <w:rsid w:val="004F4A13"/>
    <w:rsid w:val="00523BEF"/>
    <w:rsid w:val="00532F76"/>
    <w:rsid w:val="00550666"/>
    <w:rsid w:val="00632D56"/>
    <w:rsid w:val="00647B39"/>
    <w:rsid w:val="006C1C18"/>
    <w:rsid w:val="00743E44"/>
    <w:rsid w:val="007544DE"/>
    <w:rsid w:val="00761B93"/>
    <w:rsid w:val="007962EA"/>
    <w:rsid w:val="007A3B2E"/>
    <w:rsid w:val="007B38D0"/>
    <w:rsid w:val="007C1DC6"/>
    <w:rsid w:val="00841F1B"/>
    <w:rsid w:val="00842BB4"/>
    <w:rsid w:val="00897304"/>
    <w:rsid w:val="008A4C48"/>
    <w:rsid w:val="00911F3C"/>
    <w:rsid w:val="0091605E"/>
    <w:rsid w:val="0092753B"/>
    <w:rsid w:val="009A5568"/>
    <w:rsid w:val="009B6EA4"/>
    <w:rsid w:val="009B727C"/>
    <w:rsid w:val="00A770F5"/>
    <w:rsid w:val="00AA67EA"/>
    <w:rsid w:val="00AF632A"/>
    <w:rsid w:val="00B64EF8"/>
    <w:rsid w:val="00BB6919"/>
    <w:rsid w:val="00BC49C7"/>
    <w:rsid w:val="00BF1C4C"/>
    <w:rsid w:val="00C21D39"/>
    <w:rsid w:val="00C251DD"/>
    <w:rsid w:val="00C55579"/>
    <w:rsid w:val="00CA4AD3"/>
    <w:rsid w:val="00D05B47"/>
    <w:rsid w:val="00D14E9C"/>
    <w:rsid w:val="00D8696F"/>
    <w:rsid w:val="00DA4309"/>
    <w:rsid w:val="00DE4237"/>
    <w:rsid w:val="00E27440"/>
    <w:rsid w:val="00E756A0"/>
    <w:rsid w:val="00E8475A"/>
    <w:rsid w:val="00E969ED"/>
    <w:rsid w:val="00EB64C2"/>
    <w:rsid w:val="00ED0404"/>
    <w:rsid w:val="00ED2CD0"/>
    <w:rsid w:val="00F436F2"/>
    <w:rsid w:val="00FA1DF0"/>
    <w:rsid w:val="00FE2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EF8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B64EF8"/>
    <w:pPr>
      <w:keepNext/>
      <w:tabs>
        <w:tab w:val="num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64EF8"/>
  </w:style>
  <w:style w:type="character" w:customStyle="1" w:styleId="WW8Num1z1">
    <w:name w:val="WW8Num1z1"/>
    <w:rsid w:val="00B64EF8"/>
  </w:style>
  <w:style w:type="character" w:customStyle="1" w:styleId="WW8Num1z2">
    <w:name w:val="WW8Num1z2"/>
    <w:rsid w:val="00B64EF8"/>
  </w:style>
  <w:style w:type="character" w:customStyle="1" w:styleId="WW8Num1z3">
    <w:name w:val="WW8Num1z3"/>
    <w:rsid w:val="00B64EF8"/>
  </w:style>
  <w:style w:type="character" w:customStyle="1" w:styleId="WW8Num1z4">
    <w:name w:val="WW8Num1z4"/>
    <w:rsid w:val="00B64EF8"/>
  </w:style>
  <w:style w:type="character" w:customStyle="1" w:styleId="WW8Num1z5">
    <w:name w:val="WW8Num1z5"/>
    <w:rsid w:val="00B64EF8"/>
  </w:style>
  <w:style w:type="character" w:customStyle="1" w:styleId="WW8Num1z6">
    <w:name w:val="WW8Num1z6"/>
    <w:rsid w:val="00B64EF8"/>
  </w:style>
  <w:style w:type="character" w:customStyle="1" w:styleId="WW8Num1z7">
    <w:name w:val="WW8Num1z7"/>
    <w:rsid w:val="00B64EF8"/>
  </w:style>
  <w:style w:type="character" w:customStyle="1" w:styleId="WW8Num1z8">
    <w:name w:val="WW8Num1z8"/>
    <w:rsid w:val="00B64EF8"/>
  </w:style>
  <w:style w:type="character" w:customStyle="1" w:styleId="WW8Num2z0">
    <w:name w:val="WW8Num2z0"/>
    <w:rsid w:val="00B64EF8"/>
  </w:style>
  <w:style w:type="character" w:customStyle="1" w:styleId="WW8Num2z1">
    <w:name w:val="WW8Num2z1"/>
    <w:rsid w:val="00B64EF8"/>
  </w:style>
  <w:style w:type="character" w:customStyle="1" w:styleId="WW8Num2z2">
    <w:name w:val="WW8Num2z2"/>
    <w:rsid w:val="00B64EF8"/>
  </w:style>
  <w:style w:type="character" w:customStyle="1" w:styleId="WW8Num2z3">
    <w:name w:val="WW8Num2z3"/>
    <w:rsid w:val="00B64EF8"/>
  </w:style>
  <w:style w:type="character" w:customStyle="1" w:styleId="WW8Num2z4">
    <w:name w:val="WW8Num2z4"/>
    <w:rsid w:val="00B64EF8"/>
  </w:style>
  <w:style w:type="character" w:customStyle="1" w:styleId="WW8Num2z5">
    <w:name w:val="WW8Num2z5"/>
    <w:rsid w:val="00B64EF8"/>
  </w:style>
  <w:style w:type="character" w:customStyle="1" w:styleId="WW8Num2z6">
    <w:name w:val="WW8Num2z6"/>
    <w:rsid w:val="00B64EF8"/>
  </w:style>
  <w:style w:type="character" w:customStyle="1" w:styleId="WW8Num2z7">
    <w:name w:val="WW8Num2z7"/>
    <w:rsid w:val="00B64EF8"/>
  </w:style>
  <w:style w:type="character" w:customStyle="1" w:styleId="WW8Num2z8">
    <w:name w:val="WW8Num2z8"/>
    <w:rsid w:val="00B64EF8"/>
  </w:style>
  <w:style w:type="character" w:customStyle="1" w:styleId="WW8Num3z0">
    <w:name w:val="WW8Num3z0"/>
    <w:rsid w:val="00B64EF8"/>
  </w:style>
  <w:style w:type="character" w:customStyle="1" w:styleId="WW8Num3z1">
    <w:name w:val="WW8Num3z1"/>
    <w:rsid w:val="00B64EF8"/>
  </w:style>
  <w:style w:type="character" w:customStyle="1" w:styleId="WW8Num3z2">
    <w:name w:val="WW8Num3z2"/>
    <w:rsid w:val="00B64EF8"/>
  </w:style>
  <w:style w:type="character" w:customStyle="1" w:styleId="WW8Num3z3">
    <w:name w:val="WW8Num3z3"/>
    <w:rsid w:val="00B64EF8"/>
  </w:style>
  <w:style w:type="character" w:customStyle="1" w:styleId="WW8Num3z4">
    <w:name w:val="WW8Num3z4"/>
    <w:rsid w:val="00B64EF8"/>
  </w:style>
  <w:style w:type="character" w:customStyle="1" w:styleId="WW8Num3z5">
    <w:name w:val="WW8Num3z5"/>
    <w:rsid w:val="00B64EF8"/>
  </w:style>
  <w:style w:type="character" w:customStyle="1" w:styleId="WW8Num3z6">
    <w:name w:val="WW8Num3z6"/>
    <w:rsid w:val="00B64EF8"/>
  </w:style>
  <w:style w:type="character" w:customStyle="1" w:styleId="WW8Num3z7">
    <w:name w:val="WW8Num3z7"/>
    <w:rsid w:val="00B64EF8"/>
  </w:style>
  <w:style w:type="character" w:customStyle="1" w:styleId="WW8Num3z8">
    <w:name w:val="WW8Num3z8"/>
    <w:rsid w:val="00B64EF8"/>
  </w:style>
  <w:style w:type="character" w:customStyle="1" w:styleId="WW8Num4z0">
    <w:name w:val="WW8Num4z0"/>
    <w:rsid w:val="00B64EF8"/>
    <w:rPr>
      <w:rFonts w:ascii="Symbol" w:hAnsi="Symbol" w:cs="Symbol" w:hint="default"/>
    </w:rPr>
  </w:style>
  <w:style w:type="character" w:customStyle="1" w:styleId="WW8Num4z1">
    <w:name w:val="WW8Num4z1"/>
    <w:rsid w:val="00B64EF8"/>
    <w:rPr>
      <w:rFonts w:ascii="Courier New" w:hAnsi="Courier New" w:cs="Courier New" w:hint="default"/>
    </w:rPr>
  </w:style>
  <w:style w:type="character" w:customStyle="1" w:styleId="WW8Num4z2">
    <w:name w:val="WW8Num4z2"/>
    <w:rsid w:val="00B64EF8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B64EF8"/>
  </w:style>
  <w:style w:type="character" w:customStyle="1" w:styleId="Znakinumeracji">
    <w:name w:val="Znaki numeracji"/>
    <w:rsid w:val="00B64EF8"/>
  </w:style>
  <w:style w:type="character" w:styleId="Numerstrony">
    <w:name w:val="page number"/>
    <w:rsid w:val="00B64EF8"/>
    <w:rPr>
      <w:sz w:val="14"/>
      <w:szCs w:val="14"/>
    </w:rPr>
  </w:style>
  <w:style w:type="character" w:customStyle="1" w:styleId="Odwoaniedokomentarza1">
    <w:name w:val="Odwołanie do komentarza1"/>
    <w:rsid w:val="00B64EF8"/>
    <w:rPr>
      <w:sz w:val="16"/>
      <w:szCs w:val="16"/>
    </w:rPr>
  </w:style>
  <w:style w:type="character" w:customStyle="1" w:styleId="Znakiprzypiswdolnych">
    <w:name w:val="Znaki przypisów dolnych"/>
    <w:rsid w:val="00B64EF8"/>
    <w:rPr>
      <w:vertAlign w:val="superscript"/>
    </w:rPr>
  </w:style>
  <w:style w:type="character" w:customStyle="1" w:styleId="StopkaZnak">
    <w:name w:val="Stopka Znak"/>
    <w:rsid w:val="00B64EF8"/>
    <w:rPr>
      <w:sz w:val="24"/>
      <w:szCs w:val="24"/>
    </w:rPr>
  </w:style>
  <w:style w:type="character" w:customStyle="1" w:styleId="TekstdymkaZnak">
    <w:name w:val="Tekst dymka Znak"/>
    <w:rsid w:val="00B64EF8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B64EF8"/>
  </w:style>
  <w:style w:type="character" w:customStyle="1" w:styleId="TematkomentarzaZnak">
    <w:name w:val="Temat komentarza Znak"/>
    <w:rsid w:val="00B64EF8"/>
    <w:rPr>
      <w:b/>
      <w:bCs/>
    </w:rPr>
  </w:style>
  <w:style w:type="paragraph" w:customStyle="1" w:styleId="Nagwek10">
    <w:name w:val="Nagłówek1"/>
    <w:basedOn w:val="Normalny"/>
    <w:next w:val="Tekstpodstawowy"/>
    <w:rsid w:val="00B64EF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B64EF8"/>
    <w:pPr>
      <w:spacing w:after="120"/>
    </w:pPr>
  </w:style>
  <w:style w:type="paragraph" w:styleId="Lista">
    <w:name w:val="List"/>
    <w:basedOn w:val="Tekstpodstawowy"/>
    <w:rsid w:val="00B64EF8"/>
  </w:style>
  <w:style w:type="paragraph" w:styleId="Legenda">
    <w:name w:val="caption"/>
    <w:basedOn w:val="Normalny"/>
    <w:qFormat/>
    <w:rsid w:val="00B64EF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64EF8"/>
    <w:pPr>
      <w:suppressLineNumbers/>
    </w:pPr>
  </w:style>
  <w:style w:type="paragraph" w:customStyle="1" w:styleId="Podpis1">
    <w:name w:val="Podpis1"/>
    <w:basedOn w:val="Normalny"/>
    <w:rsid w:val="00B64EF8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B64EF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B64EF8"/>
    <w:pPr>
      <w:autoSpaceDE/>
    </w:pPr>
  </w:style>
  <w:style w:type="paragraph" w:customStyle="1" w:styleId="Zawartotabeli">
    <w:name w:val="Zawartość tabeli"/>
    <w:basedOn w:val="Normalny"/>
    <w:rsid w:val="00B64EF8"/>
    <w:pPr>
      <w:suppressLineNumbers/>
    </w:pPr>
  </w:style>
  <w:style w:type="paragraph" w:customStyle="1" w:styleId="Nagwektabeli">
    <w:name w:val="Nagłówek tabeli"/>
    <w:basedOn w:val="Zawartotabeli"/>
    <w:rsid w:val="00B64EF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B64EF8"/>
  </w:style>
  <w:style w:type="paragraph" w:customStyle="1" w:styleId="Tekstkomentarza1">
    <w:name w:val="Tekst komentarza1"/>
    <w:basedOn w:val="Normalny"/>
    <w:rsid w:val="00B64EF8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B64EF8"/>
    <w:rPr>
      <w:b/>
      <w:bCs/>
    </w:rPr>
  </w:style>
  <w:style w:type="paragraph" w:customStyle="1" w:styleId="Tekstdymka1">
    <w:name w:val="Tekst dymka1"/>
    <w:basedOn w:val="Normalny"/>
    <w:rsid w:val="00B64EF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B64EF8"/>
    <w:rPr>
      <w:sz w:val="20"/>
      <w:szCs w:val="20"/>
    </w:rPr>
  </w:style>
  <w:style w:type="paragraph" w:styleId="Tekstdymka">
    <w:name w:val="Balloon Text"/>
    <w:basedOn w:val="Normalny"/>
    <w:rsid w:val="00B64EF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sid w:val="00B64EF8"/>
    <w:rPr>
      <w:b/>
      <w:bCs/>
    </w:rPr>
  </w:style>
  <w:style w:type="paragraph" w:customStyle="1" w:styleId="Default">
    <w:name w:val="Default"/>
    <w:basedOn w:val="Normalny"/>
    <w:rsid w:val="00B64EF8"/>
    <w:rPr>
      <w:color w:val="000000"/>
      <w:lang w:eastAsia="hi-IN" w:bidi="hi-IN"/>
    </w:rPr>
  </w:style>
  <w:style w:type="paragraph" w:styleId="Akapitzlist">
    <w:name w:val="List Paragraph"/>
    <w:basedOn w:val="Normalny"/>
    <w:qFormat/>
    <w:rsid w:val="00D8696F"/>
    <w:pPr>
      <w:ind w:left="72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11" ma:contentTypeDescription="Utwórz nowy dokument." ma:contentTypeScope="" ma:versionID="600565e07a80640f518a2ba0fdf28078">
  <xsd:schema xmlns:xsd="http://www.w3.org/2001/XMLSchema" xmlns:xs="http://www.w3.org/2001/XMLSchema" xmlns:p="http://schemas.microsoft.com/office/2006/metadata/properties" xmlns:ns2="583a5161-08ec-4045-8cb4-044195fca854" xmlns:ns3="546c550e-38b7-4c0b-b4d4-21e26cde238a" targetNamespace="http://schemas.microsoft.com/office/2006/metadata/properties" ma:root="true" ma:fieldsID="c567ac1f141372ce36e6d93532055df0" ns2:_="" ns3:_="">
    <xsd:import namespace="583a5161-08ec-4045-8cb4-044195fca854"/>
    <xsd:import namespace="546c550e-38b7-4c0b-b4d4-21e26cde2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c550e-38b7-4c0b-b4d4-21e26cde2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DEDED6E-45E2-4396-8476-981FF2E92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546c550e-38b7-4c0b-b4d4-21e26cde2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BB061E-B969-4DA6-89D7-122FEC47C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328B5D-7E9C-4D73-888B-59E57B141CA6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3</cp:revision>
  <cp:lastPrinted>2021-09-03T14:14:00Z</cp:lastPrinted>
  <dcterms:created xsi:type="dcterms:W3CDTF">2024-12-11T16:02:00Z</dcterms:created>
  <dcterms:modified xsi:type="dcterms:W3CDTF">2024-12-11T18:03:00Z</dcterms:modified>
</cp:coreProperties>
</file>