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A1FD4" w14:textId="77777777" w:rsidR="00866532" w:rsidRPr="00866532" w:rsidRDefault="00866532" w:rsidP="00866532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866532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5CC9A4B7" w14:textId="77777777" w:rsidR="00866532" w:rsidRDefault="00866532" w:rsidP="00170D90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2809E6B0" w14:textId="77777777" w:rsidR="00041BF8" w:rsidRPr="00170D90" w:rsidRDefault="00041BF8" w:rsidP="00170D90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170D90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1EE3C42F" w14:textId="7F090EE0" w:rsidR="00041BF8" w:rsidRPr="00170D90" w:rsidRDefault="000549EC" w:rsidP="00170D9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pl-PL"/>
        </w:rPr>
      </w:pPr>
      <w:r w:rsidRPr="00170D90">
        <w:rPr>
          <w:rFonts w:cstheme="minorHAnsi"/>
          <w:b/>
          <w:bCs/>
          <w:sz w:val="24"/>
        </w:rPr>
        <w:t xml:space="preserve">Historia sztuki </w:t>
      </w:r>
      <w:r w:rsidR="00634484">
        <w:rPr>
          <w:rFonts w:cstheme="minorHAnsi"/>
          <w:b/>
          <w:bCs/>
          <w:sz w:val="24"/>
        </w:rPr>
        <w:t>XX wieku</w:t>
      </w:r>
    </w:p>
    <w:p w14:paraId="22E9F52D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170D90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170D90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170D90">
        <w:rPr>
          <w:rFonts w:eastAsia="Times New Roman" w:cstheme="minorHAnsi"/>
          <w:sz w:val="24"/>
          <w:lang w:eastAsia="pl-PL"/>
        </w:rPr>
        <w:t>)</w:t>
      </w:r>
    </w:p>
    <w:p w14:paraId="58454CC4" w14:textId="629A97E7" w:rsidR="00C502CA" w:rsidRPr="00170D90" w:rsidRDefault="00041BF8" w:rsidP="00170D9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170D90">
        <w:rPr>
          <w:rFonts w:eastAsia="Times New Roman" w:cstheme="minorHAnsi"/>
          <w:sz w:val="24"/>
          <w:lang w:eastAsia="pl-PL"/>
        </w:rPr>
        <w:t>Studia stacjonarne I stopnia, I</w:t>
      </w:r>
      <w:r w:rsidR="008F361F" w:rsidRPr="00170D90">
        <w:rPr>
          <w:rFonts w:eastAsia="Times New Roman" w:cstheme="minorHAnsi"/>
          <w:sz w:val="24"/>
          <w:lang w:eastAsia="pl-PL"/>
        </w:rPr>
        <w:t>I</w:t>
      </w:r>
      <w:r w:rsidRPr="00170D90">
        <w:rPr>
          <w:rFonts w:eastAsia="Times New Roman" w:cstheme="minorHAnsi"/>
          <w:sz w:val="24"/>
          <w:lang w:eastAsia="pl-PL"/>
        </w:rPr>
        <w:t xml:space="preserve"> rok, </w:t>
      </w:r>
      <w:r w:rsidR="000549EC" w:rsidRPr="00170D90">
        <w:rPr>
          <w:rFonts w:eastAsia="Times New Roman" w:cstheme="minorHAnsi"/>
          <w:sz w:val="24"/>
          <w:lang w:eastAsia="pl-PL"/>
        </w:rPr>
        <w:t>I</w:t>
      </w:r>
      <w:r w:rsidRPr="00170D90">
        <w:rPr>
          <w:rFonts w:eastAsia="Times New Roman" w:cstheme="minorHAnsi"/>
          <w:sz w:val="24"/>
          <w:lang w:eastAsia="pl-PL"/>
        </w:rPr>
        <w:t xml:space="preserve"> semestr</w:t>
      </w:r>
    </w:p>
    <w:p w14:paraId="436990C1" w14:textId="77777777" w:rsidR="00041BF8" w:rsidRPr="00170D90" w:rsidRDefault="00041BF8" w:rsidP="00170D90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170D90" w14:paraId="0CE23345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3E31773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7A0780B9" w14:textId="75FF8896" w:rsidR="00041BF8" w:rsidRPr="00170D90" w:rsidRDefault="000549EC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170D90">
              <w:rPr>
                <w:rFonts w:eastAsia="Times New Roman" w:cstheme="minorHAnsi"/>
                <w:b/>
                <w:bCs/>
                <w:lang w:eastAsia="pl-PL"/>
              </w:rPr>
              <w:t xml:space="preserve">Historia sztuki </w:t>
            </w:r>
            <w:r w:rsidR="00596288">
              <w:rPr>
                <w:rFonts w:eastAsia="Times New Roman" w:cstheme="minorHAnsi"/>
                <w:b/>
                <w:bCs/>
                <w:lang w:eastAsia="pl-PL"/>
              </w:rPr>
              <w:t>XX wieku</w:t>
            </w:r>
          </w:p>
        </w:tc>
      </w:tr>
      <w:tr w:rsidR="00041BF8" w:rsidRPr="00596288" w14:paraId="70D21BE9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CD58D7F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A21A28" w14:textId="4912E46E" w:rsidR="00041BF8" w:rsidRPr="00170D90" w:rsidRDefault="0059628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>
              <w:rPr>
                <w:rFonts w:cstheme="minorHAnsi"/>
                <w:lang w:val="en-US"/>
              </w:rPr>
              <w:t>History of art in the 20</w:t>
            </w:r>
            <w:r w:rsidRPr="00596288">
              <w:rPr>
                <w:rFonts w:cstheme="minorHAnsi"/>
                <w:vertAlign w:val="superscript"/>
                <w:lang w:val="en-US"/>
              </w:rPr>
              <w:t>th</w:t>
            </w:r>
            <w:r>
              <w:rPr>
                <w:rFonts w:cstheme="minorHAnsi"/>
                <w:lang w:val="en-US"/>
              </w:rPr>
              <w:t xml:space="preserve"> century</w:t>
            </w:r>
          </w:p>
        </w:tc>
      </w:tr>
    </w:tbl>
    <w:p w14:paraId="4785C05E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217F6E" w:rsidRPr="00170D90" w14:paraId="37B19E48" w14:textId="77777777" w:rsidTr="00634484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7131A066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17E3697C" w14:textId="02BB7347" w:rsidR="00041BF8" w:rsidRPr="00170D90" w:rsidRDefault="000549EC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Dr Karolina Kolenda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A527A6A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5ACDE41E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 xml:space="preserve">dr </w:t>
            </w:r>
            <w:r w:rsidR="00F000CA" w:rsidRPr="00170D90">
              <w:rPr>
                <w:rFonts w:eastAsia="Times New Roman" w:cstheme="minorHAnsi"/>
                <w:lang w:eastAsia="pl-PL"/>
              </w:rPr>
              <w:t>Bernadeta Stano</w:t>
            </w:r>
          </w:p>
          <w:p w14:paraId="192EE91C" w14:textId="0A2817DD" w:rsidR="000549EC" w:rsidRPr="00170D90" w:rsidRDefault="000549EC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dr Diana Wasilewska</w:t>
            </w:r>
          </w:p>
        </w:tc>
      </w:tr>
    </w:tbl>
    <w:p w14:paraId="3411F218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170D90" w14:paraId="076BB4E7" w14:textId="77777777" w:rsidTr="00634484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2F815691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0FE2B5F8" w14:textId="357C022C" w:rsidR="00041BF8" w:rsidRPr="00170D90" w:rsidRDefault="00EB3F13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244B1AED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054C0E0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170D90" w14:paraId="253BD23B" w14:textId="77777777" w:rsidTr="00634484">
        <w:trPr>
          <w:trHeight w:val="219"/>
        </w:trPr>
        <w:tc>
          <w:tcPr>
            <w:tcW w:w="9640" w:type="dxa"/>
          </w:tcPr>
          <w:p w14:paraId="7E7835DA" w14:textId="29252DB3" w:rsidR="00F000CA" w:rsidRPr="00170D90" w:rsidRDefault="000549EC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  <w:bCs/>
              </w:rPr>
              <w:t xml:space="preserve">Kurs historia </w:t>
            </w:r>
            <w:r w:rsidRPr="00170D90">
              <w:rPr>
                <w:rFonts w:cstheme="minorHAnsi"/>
              </w:rPr>
              <w:t xml:space="preserve">sztuki służy zdobyciu i pogłębieniu wiedzy o kierunkach i stylach artystycznych, ich chronologii i wzajemnych powiązaniach. Szczegółowo analizowane są zagadnienia związane z dziełami prezentowanymi na wykładach, a także poznawanymi w ramach wizyt w galeriach i muzeach. W ramach tych zajęć rozważa się różne definicje sztuki, przemiany w obrębie tej dyscypliny naukowej oraz problem granicy pomiędzy sztuką dawną i współczesną. </w:t>
            </w:r>
          </w:p>
          <w:p w14:paraId="5630B27A" w14:textId="5FC26530" w:rsidR="00041BF8" w:rsidRPr="00170D90" w:rsidRDefault="00F000CA" w:rsidP="00170D9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* kurs prowadzony jest w języku polskim</w:t>
            </w:r>
          </w:p>
        </w:tc>
      </w:tr>
    </w:tbl>
    <w:p w14:paraId="02FCE818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B609F36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170D90" w14:paraId="5851B6AE" w14:textId="77777777" w:rsidTr="00634484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04C8A0D5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1FCEB710" w14:textId="60C5883C" w:rsidR="00041BF8" w:rsidRPr="00170D90" w:rsidRDefault="000549EC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Znajomość historii sztuki powszechnej i polskiej w kontekście historycznym – na poziomie szkoły licealnej</w:t>
            </w:r>
          </w:p>
        </w:tc>
      </w:tr>
      <w:tr w:rsidR="00041BF8" w:rsidRPr="00170D90" w14:paraId="6670BE1D" w14:textId="77777777" w:rsidTr="00634484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51DA1131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5D278CA" w14:textId="0B31FB51" w:rsidR="00041BF8" w:rsidRPr="00170D90" w:rsidRDefault="000549EC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rozpoznawanie stylów historycznych, identyfikowanie najwybitniejszych dzieł i artystów różnych epok</w:t>
            </w:r>
          </w:p>
        </w:tc>
      </w:tr>
      <w:tr w:rsidR="00041BF8" w:rsidRPr="00170D90" w14:paraId="44ED2A5E" w14:textId="77777777" w:rsidTr="00634484">
        <w:tc>
          <w:tcPr>
            <w:tcW w:w="1941" w:type="dxa"/>
            <w:shd w:val="clear" w:color="auto" w:fill="DBE5F1"/>
            <w:vAlign w:val="center"/>
          </w:tcPr>
          <w:p w14:paraId="0E3A4B7C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6D6E8B91" w14:textId="5AD6D739" w:rsidR="00041BF8" w:rsidRPr="00170D90" w:rsidRDefault="008F361F" w:rsidP="00170D90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Historia sztuki A, Historia sztuki B</w:t>
            </w:r>
          </w:p>
        </w:tc>
      </w:tr>
    </w:tbl>
    <w:p w14:paraId="5DC87654" w14:textId="77777777" w:rsidR="00AE635E" w:rsidRPr="00170D90" w:rsidRDefault="00AE635E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0C17C2C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217F6E" w:rsidRPr="00170D90" w14:paraId="7FDB5B6E" w14:textId="77777777" w:rsidTr="00F3004C">
        <w:trPr>
          <w:cantSplit/>
          <w:trHeight w:val="515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19C54B06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40DBF102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50B9B82C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170D90" w14:paraId="41177E06" w14:textId="77777777" w:rsidTr="007002E4">
        <w:trPr>
          <w:cantSplit/>
          <w:trHeight w:val="1205"/>
        </w:trPr>
        <w:tc>
          <w:tcPr>
            <w:tcW w:w="1768" w:type="dxa"/>
            <w:vMerge/>
          </w:tcPr>
          <w:p w14:paraId="1D4F76EF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48C6C5B9" w14:textId="44ADAEEC" w:rsidR="00E96526" w:rsidRPr="00170D90" w:rsidRDefault="00E96526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W01 – Potrafi określić ramy czasowe poszczególnych epok i przypisywane im konwencje przedstawieniowe i stylistyczne</w:t>
            </w:r>
          </w:p>
          <w:p w14:paraId="1A04AF29" w14:textId="6E7050C0" w:rsidR="00E96526" w:rsidRPr="00170D90" w:rsidRDefault="00E96526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 xml:space="preserve">W02 – Zna podstawowe dzieła i sylwetki ich </w:t>
            </w:r>
            <w:proofErr w:type="gramStart"/>
            <w:r w:rsidRPr="00170D90">
              <w:rPr>
                <w:rFonts w:cstheme="minorHAnsi"/>
              </w:rPr>
              <w:t>autorów  z</w:t>
            </w:r>
            <w:proofErr w:type="gramEnd"/>
            <w:r w:rsidRPr="00170D90">
              <w:rPr>
                <w:rFonts w:cstheme="minorHAnsi"/>
              </w:rPr>
              <w:t xml:space="preserve"> omawianych epok. Identyfikuje najważniejsze zabytki Krakowa z tego okresu.</w:t>
            </w:r>
          </w:p>
          <w:p w14:paraId="5587C963" w14:textId="3FB0CE56" w:rsidR="006D7EF7" w:rsidRPr="00170D90" w:rsidRDefault="00E96526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W0</w:t>
            </w:r>
            <w:r w:rsidR="00AE635E" w:rsidRPr="00170D90">
              <w:rPr>
                <w:rFonts w:cstheme="minorHAnsi"/>
              </w:rPr>
              <w:t>3</w:t>
            </w:r>
            <w:r w:rsidRPr="00170D90">
              <w:rPr>
                <w:rFonts w:cstheme="minorHAnsi"/>
              </w:rPr>
              <w:t xml:space="preserve"> – Zna terminy związane ze sztukami plastycznymi poszczególnych epok m. n. porządki w architekturze, techniki malarstwa i rzeźby</w:t>
            </w:r>
            <w:r w:rsidR="003F4016" w:rsidRPr="00170D90">
              <w:rPr>
                <w:rFonts w:cstheme="minorHAnsi"/>
              </w:rPr>
              <w:t>,</w:t>
            </w:r>
            <w:r w:rsidRPr="00170D90">
              <w:rPr>
                <w:rFonts w:cstheme="minorHAnsi"/>
              </w:rPr>
              <w:t xml:space="preserve"> kategorie estetyczne (piękno, wzniosłość, malowniczość, mimesis).</w:t>
            </w:r>
          </w:p>
        </w:tc>
        <w:tc>
          <w:tcPr>
            <w:tcW w:w="2202" w:type="dxa"/>
          </w:tcPr>
          <w:p w14:paraId="5545C297" w14:textId="7E0FD651" w:rsidR="00041BF8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170D90">
              <w:rPr>
                <w:rFonts w:eastAsia="Times New Roman" w:cstheme="minorHAnsi"/>
                <w:lang w:eastAsia="pl-PL"/>
              </w:rPr>
              <w:t>K_W</w:t>
            </w:r>
            <w:r w:rsidR="006D7EF7" w:rsidRPr="00170D90">
              <w:rPr>
                <w:rFonts w:eastAsia="Times New Roman" w:cstheme="minorHAnsi"/>
                <w:lang w:eastAsia="pl-PL"/>
              </w:rPr>
              <w:t>0</w:t>
            </w:r>
            <w:r w:rsidR="00AE635E" w:rsidRPr="00170D90">
              <w:rPr>
                <w:rFonts w:eastAsia="Times New Roman" w:cstheme="minorHAnsi"/>
                <w:lang w:eastAsia="pl-PL"/>
              </w:rPr>
              <w:t>1</w:t>
            </w:r>
          </w:p>
          <w:p w14:paraId="7046FCB6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E59B47F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26E5903" w14:textId="7F80A1A7" w:rsidR="00041BF8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K_W</w:t>
            </w:r>
            <w:r w:rsidR="006D7EF7" w:rsidRPr="00170D90">
              <w:rPr>
                <w:rFonts w:cstheme="minorHAnsi"/>
              </w:rPr>
              <w:t>0</w:t>
            </w:r>
            <w:r w:rsidR="00AE635E" w:rsidRPr="00170D90">
              <w:rPr>
                <w:rFonts w:cstheme="minorHAnsi"/>
              </w:rPr>
              <w:t>1</w:t>
            </w:r>
          </w:p>
          <w:p w14:paraId="5E5978B7" w14:textId="77777777" w:rsidR="001B269D" w:rsidRPr="00170D90" w:rsidRDefault="001B269D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459816D" w14:textId="77777777" w:rsidR="00AE635E" w:rsidRPr="00170D90" w:rsidRDefault="00AE635E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18C6FC08" w14:textId="77777777" w:rsidR="00AE635E" w:rsidRPr="00170D90" w:rsidRDefault="00AE635E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K_W02; K_W04</w:t>
            </w:r>
          </w:p>
          <w:p w14:paraId="220BFDE2" w14:textId="63D959DE" w:rsidR="00AE635E" w:rsidRPr="00170D90" w:rsidRDefault="00AE635E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</w:tc>
      </w:tr>
    </w:tbl>
    <w:p w14:paraId="64A90FEF" w14:textId="77777777" w:rsidR="00F3004C" w:rsidRDefault="00F3004C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217F6E" w:rsidRPr="00170D90" w14:paraId="6437A0A6" w14:textId="77777777" w:rsidTr="00F3004C">
        <w:trPr>
          <w:cantSplit/>
          <w:trHeight w:val="426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3D4A8B7D" w14:textId="37CA3D93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lastRenderedPageBreak/>
              <w:t>Umiejętności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6FD6160B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0318A9D2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170D90" w14:paraId="7CAC06FE" w14:textId="77777777" w:rsidTr="007002E4">
        <w:trPr>
          <w:cantSplit/>
          <w:trHeight w:val="475"/>
        </w:trPr>
        <w:tc>
          <w:tcPr>
            <w:tcW w:w="1768" w:type="dxa"/>
            <w:vMerge/>
          </w:tcPr>
          <w:p w14:paraId="451AE576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6313B15F" w14:textId="7CE8824B" w:rsidR="001B269D" w:rsidRPr="00170D90" w:rsidRDefault="00041BF8" w:rsidP="00170D9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 xml:space="preserve">U01 student potrafi </w:t>
            </w:r>
            <w:r w:rsidR="001B269D" w:rsidRPr="00170D90">
              <w:rPr>
                <w:rFonts w:eastAsia="Times New Roman" w:cstheme="minorHAnsi"/>
                <w:lang w:eastAsia="pl-PL"/>
              </w:rPr>
              <w:t xml:space="preserve">rozpoznać styl w architekturze </w:t>
            </w:r>
            <w:r w:rsidR="003F4016" w:rsidRPr="00170D90">
              <w:rPr>
                <w:rFonts w:eastAsia="Times New Roman" w:cstheme="minorHAnsi"/>
                <w:lang w:eastAsia="pl-PL"/>
              </w:rPr>
              <w:t>i powiązać dzieło</w:t>
            </w:r>
            <w:r w:rsidR="00A236E1" w:rsidRPr="00170D90">
              <w:rPr>
                <w:rFonts w:eastAsia="Times New Roman" w:cstheme="minorHAnsi"/>
                <w:lang w:eastAsia="pl-PL"/>
              </w:rPr>
              <w:t xml:space="preserve"> (obraz; rzeźbę)</w:t>
            </w:r>
            <w:r w:rsidR="003F4016" w:rsidRPr="00170D90">
              <w:rPr>
                <w:rFonts w:eastAsia="Times New Roman" w:cstheme="minorHAnsi"/>
                <w:lang w:eastAsia="pl-PL"/>
              </w:rPr>
              <w:t xml:space="preserve"> z epoką </w:t>
            </w:r>
          </w:p>
          <w:p w14:paraId="1978FC7F" w14:textId="1890402E" w:rsidR="00A236E1" w:rsidRPr="00170D90" w:rsidRDefault="003F4016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U0</w:t>
            </w:r>
            <w:r w:rsidR="00A236E1" w:rsidRPr="00170D90">
              <w:rPr>
                <w:rFonts w:cstheme="minorHAnsi"/>
              </w:rPr>
              <w:t>2</w:t>
            </w:r>
            <w:r w:rsidRPr="00170D90">
              <w:rPr>
                <w:rFonts w:cstheme="minorHAnsi"/>
              </w:rPr>
              <w:t xml:space="preserve"> - Posiada zasób słownictwa pozwalający opisać </w:t>
            </w:r>
            <w:proofErr w:type="gramStart"/>
            <w:r w:rsidRPr="00170D90">
              <w:rPr>
                <w:rFonts w:cstheme="minorHAnsi"/>
              </w:rPr>
              <w:t>formę  wybranego</w:t>
            </w:r>
            <w:proofErr w:type="gramEnd"/>
            <w:r w:rsidRPr="00170D90">
              <w:rPr>
                <w:rFonts w:cstheme="minorHAnsi"/>
              </w:rPr>
              <w:t xml:space="preserve"> dzieła sztuki </w:t>
            </w:r>
            <w:r w:rsidR="00C502CA" w:rsidRPr="00170D90">
              <w:rPr>
                <w:rFonts w:cstheme="minorHAnsi"/>
              </w:rPr>
              <w:t>(</w:t>
            </w:r>
            <w:r w:rsidRPr="00170D90">
              <w:rPr>
                <w:rFonts w:cstheme="minorHAnsi"/>
              </w:rPr>
              <w:t>m. in. jego kompozycję, kolorystykę</w:t>
            </w:r>
            <w:r w:rsidR="00C502CA" w:rsidRPr="00170D90">
              <w:rPr>
                <w:rFonts w:cstheme="minorHAnsi"/>
              </w:rPr>
              <w:t>)</w:t>
            </w:r>
            <w:r w:rsidRPr="00170D90">
              <w:rPr>
                <w:rFonts w:cstheme="minorHAnsi"/>
              </w:rPr>
              <w:t xml:space="preserve"> i potrafi analizować dzieło pod wzglądem podstawowych treści, ikonografii, genezy stylistycznej </w:t>
            </w:r>
            <w:r w:rsidR="00A236E1" w:rsidRPr="00170D90">
              <w:rPr>
                <w:rFonts w:cstheme="minorHAnsi"/>
              </w:rPr>
              <w:t xml:space="preserve">. Student operuje tymi pojęciami również w języku obcym. </w:t>
            </w:r>
            <w:r w:rsidRPr="00170D90">
              <w:rPr>
                <w:rFonts w:cstheme="minorHAnsi"/>
              </w:rPr>
              <w:t xml:space="preserve"> </w:t>
            </w:r>
          </w:p>
          <w:p w14:paraId="60CA9227" w14:textId="04FDA677" w:rsidR="002B5C14" w:rsidRPr="00170D90" w:rsidRDefault="00A236E1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U03 – Potrafi gromadzić informacje z opracowań naukowych i massmediów oraz poddawać je ocenie</w:t>
            </w:r>
            <w:r w:rsidR="003F4016" w:rsidRPr="00170D90">
              <w:rPr>
                <w:rFonts w:cstheme="minorHAnsi"/>
              </w:rPr>
              <w:t xml:space="preserve"> </w:t>
            </w:r>
          </w:p>
        </w:tc>
        <w:tc>
          <w:tcPr>
            <w:tcW w:w="2202" w:type="dxa"/>
          </w:tcPr>
          <w:p w14:paraId="5655CD3D" w14:textId="5E16ED88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</w:t>
            </w:r>
            <w:r w:rsidR="002B5C14" w:rsidRPr="00170D90">
              <w:rPr>
                <w:rFonts w:eastAsia="Times New Roman" w:cstheme="minorHAnsi"/>
                <w:lang w:eastAsia="pl-PL"/>
              </w:rPr>
              <w:t>_U0</w:t>
            </w:r>
            <w:r w:rsidR="001B269D" w:rsidRPr="00170D90">
              <w:rPr>
                <w:rFonts w:eastAsia="Times New Roman" w:cstheme="minorHAnsi"/>
                <w:lang w:eastAsia="pl-PL"/>
              </w:rPr>
              <w:t>1</w:t>
            </w:r>
          </w:p>
          <w:p w14:paraId="34AF8CA8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158687D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27E4AD1" w14:textId="175E90DC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K_U02; K_U14</w:t>
            </w:r>
          </w:p>
          <w:p w14:paraId="271293E3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8BF916D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FC9842D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DDA3E4E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EC02730" w14:textId="5D7147BE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K_U13</w:t>
            </w:r>
          </w:p>
        </w:tc>
      </w:tr>
      <w:tr w:rsidR="00217F6E" w:rsidRPr="00170D90" w14:paraId="5EF99FA9" w14:textId="77777777" w:rsidTr="007002E4">
        <w:trPr>
          <w:cantSplit/>
          <w:trHeight w:val="545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6E954511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6F8794AF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3F5FF2FD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170D90" w14:paraId="7F08020C" w14:textId="77777777" w:rsidTr="007002E4">
        <w:trPr>
          <w:cantSplit/>
          <w:trHeight w:val="462"/>
        </w:trPr>
        <w:tc>
          <w:tcPr>
            <w:tcW w:w="1768" w:type="dxa"/>
            <w:vMerge/>
          </w:tcPr>
          <w:p w14:paraId="296F08BD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19DA4219" w14:textId="35A7D5A3" w:rsidR="003F4016" w:rsidRPr="00170D90" w:rsidRDefault="003F4016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 xml:space="preserve">K01 – </w:t>
            </w:r>
            <w:r w:rsidR="00A236E1" w:rsidRPr="00170D90">
              <w:rPr>
                <w:rFonts w:cstheme="minorHAnsi"/>
              </w:rPr>
              <w:t>Student r</w:t>
            </w:r>
            <w:r w:rsidRPr="00170D90">
              <w:rPr>
                <w:rFonts w:cstheme="minorHAnsi"/>
              </w:rPr>
              <w:t xml:space="preserve">ozumie potrzebę ciągłego poszerzania wiadomość z zakresu historii sztuki ze względu na postęp badań naukowych nad poszczególnymi epokami </w:t>
            </w:r>
          </w:p>
          <w:p w14:paraId="0A00BA3C" w14:textId="7EDB7B44" w:rsidR="002B5C14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 xml:space="preserve">K02 - </w:t>
            </w:r>
            <w:r w:rsidR="002B5C14" w:rsidRPr="00170D90">
              <w:rPr>
                <w:rFonts w:eastAsia="Times New Roman" w:cstheme="minorHAnsi"/>
                <w:lang w:eastAsia="pl-PL"/>
              </w:rPr>
              <w:t>student jest świadomy znaczenia</w:t>
            </w:r>
            <w:r w:rsidR="00530CD4" w:rsidRPr="00170D90">
              <w:rPr>
                <w:rFonts w:eastAsia="Times New Roman" w:cstheme="minorHAnsi"/>
                <w:lang w:eastAsia="pl-PL"/>
              </w:rPr>
              <w:t xml:space="preserve"> aktywnego uczestnictwa w bieżących wydarzeniach w obrębie instytucji kultury </w:t>
            </w:r>
          </w:p>
          <w:p w14:paraId="58F53F13" w14:textId="62E25904" w:rsidR="002B5C14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 xml:space="preserve">K03 </w:t>
            </w:r>
            <w:r w:rsidR="002B5C14" w:rsidRPr="00170D90">
              <w:rPr>
                <w:rFonts w:eastAsia="Times New Roman" w:cstheme="minorHAnsi"/>
                <w:lang w:eastAsia="pl-PL"/>
              </w:rPr>
              <w:t xml:space="preserve">student </w:t>
            </w:r>
            <w:r w:rsidR="00530CD4" w:rsidRPr="00170D90">
              <w:rPr>
                <w:rFonts w:eastAsia="Times New Roman" w:cstheme="minorHAnsi"/>
                <w:lang w:eastAsia="pl-PL"/>
              </w:rPr>
              <w:t xml:space="preserve">rozumie potrzebę zachowania i rewitalizacji dziedzictwa kulturowego oraz promuje taką postawę </w:t>
            </w:r>
          </w:p>
        </w:tc>
        <w:tc>
          <w:tcPr>
            <w:tcW w:w="2202" w:type="dxa"/>
          </w:tcPr>
          <w:p w14:paraId="1D21B988" w14:textId="27D6241D" w:rsidR="003F4016" w:rsidRPr="00170D90" w:rsidRDefault="00866532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</w:t>
            </w:r>
            <w:r w:rsidR="00A236E1" w:rsidRPr="00170D90">
              <w:rPr>
                <w:rFonts w:eastAsia="Times New Roman" w:cstheme="minorHAnsi"/>
                <w:lang w:eastAsia="pl-PL"/>
              </w:rPr>
              <w:t>01</w:t>
            </w:r>
          </w:p>
          <w:p w14:paraId="602E5561" w14:textId="6C8E4BA5" w:rsidR="003F4016" w:rsidRPr="00170D90" w:rsidRDefault="003F4016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FFF20B7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389956E" w14:textId="2C1E430D" w:rsidR="003F4016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K_K0</w:t>
            </w:r>
            <w:r w:rsidR="00530CD4" w:rsidRPr="00170D90">
              <w:rPr>
                <w:rFonts w:eastAsia="Times New Roman" w:cstheme="minorHAnsi"/>
                <w:lang w:eastAsia="pl-PL"/>
              </w:rPr>
              <w:t>6</w:t>
            </w:r>
          </w:p>
          <w:p w14:paraId="734FAC59" w14:textId="77777777" w:rsidR="003F4016" w:rsidRDefault="003F4016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514E201" w14:textId="77777777" w:rsidR="00170D90" w:rsidRPr="00170D90" w:rsidRDefault="00170D90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732482F" w14:textId="50364EDD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K_K</w:t>
            </w:r>
            <w:r w:rsidR="00530CD4" w:rsidRPr="00170D90">
              <w:rPr>
                <w:rFonts w:eastAsia="Times New Roman" w:cstheme="minorHAnsi"/>
                <w:lang w:eastAsia="pl-PL"/>
              </w:rPr>
              <w:t>10</w:t>
            </w:r>
          </w:p>
        </w:tc>
      </w:tr>
    </w:tbl>
    <w:p w14:paraId="7143716E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170D90" w14:paraId="5A13BEB7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637887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170D90" w14:paraId="673744F7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2884CFE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1FE964D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Wykład</w:t>
            </w:r>
          </w:p>
          <w:p w14:paraId="1ED8BC46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BB9B07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170D90" w14:paraId="02739B4D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4E5DA773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EDB9F2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036A95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0E1C9EBD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7B026C82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2709ABBE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390E5CE2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770E212A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741B4B01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6196437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27267FC1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AFFC690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117145AD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418ABCA3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170D90" w14:paraId="0B52D881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8198389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5D7D8D7" w14:textId="77777777" w:rsidR="00041BF8" w:rsidRPr="00170D90" w:rsidRDefault="00FA5095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A6982E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290217" w14:textId="6B7119B4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E41FD0D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495CD9E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1FDDD79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2631D7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044886B6" w14:textId="77777777" w:rsidR="00041BF8" w:rsidRPr="00170D90" w:rsidRDefault="00041BF8" w:rsidP="00170D9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D64B048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170D90" w14:paraId="03E756B0" w14:textId="77777777" w:rsidTr="00634484">
        <w:trPr>
          <w:trHeight w:val="297"/>
        </w:trPr>
        <w:tc>
          <w:tcPr>
            <w:tcW w:w="9622" w:type="dxa"/>
          </w:tcPr>
          <w:p w14:paraId="4ACBB4E3" w14:textId="2B0E1A90" w:rsidR="000549EC" w:rsidRPr="00170D90" w:rsidRDefault="00FA5095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cstheme="minorHAnsi"/>
              </w:rPr>
              <w:t xml:space="preserve">Wykład ilustrowany prezentacją i materiałami audiowizualnymi. </w:t>
            </w:r>
            <w:r w:rsidR="005A56DC" w:rsidRPr="00170D90">
              <w:rPr>
                <w:rFonts w:cstheme="minorHAnsi"/>
              </w:rPr>
              <w:t xml:space="preserve">Wykład </w:t>
            </w:r>
            <w:r w:rsidR="008F361F" w:rsidRPr="00170D90">
              <w:rPr>
                <w:rFonts w:cstheme="minorHAnsi"/>
              </w:rPr>
              <w:t>uzupełniają</w:t>
            </w:r>
            <w:r w:rsidR="005A56DC" w:rsidRPr="00170D90">
              <w:rPr>
                <w:rFonts w:cstheme="minorHAnsi"/>
              </w:rPr>
              <w:t xml:space="preserve"> pytania studentów dotyczące treści prezentowanych na wykładzie. </w:t>
            </w:r>
          </w:p>
        </w:tc>
      </w:tr>
    </w:tbl>
    <w:p w14:paraId="5CF558D4" w14:textId="77777777" w:rsidR="00041BF8" w:rsidRPr="00170D90" w:rsidRDefault="00041BF8" w:rsidP="00170D9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B5DB460" w14:textId="77777777" w:rsidR="00041BF8" w:rsidRPr="00170D90" w:rsidRDefault="00041BF8" w:rsidP="00170D9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170D90" w14:paraId="4E13978E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4DDAE46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73A6BF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AD0B5C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DA0BE0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F066AE3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43F707D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0CB462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14EF85F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D9B22F7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13991807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733B8427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D49D489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6B7C17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843C8C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170D90" w14:paraId="4F414D9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0AA147A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77E069C1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45FE5B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3BE2F7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B7F0BF3" w14:textId="5427CAC3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3FA4A8A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0A3AC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7D589B" w14:textId="324D0020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EBCFF43" w14:textId="571DC986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739975B8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145FF84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68458A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C40B021" w14:textId="77777777" w:rsidR="00041BF8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B1922A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170D90" w14:paraId="66F6A996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74A8F4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26715BF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BA056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6DD8B1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1EF8D0" w14:textId="159A6C84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3BF65E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1672D78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E482CB5" w14:textId="4F0A8F49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E823FA" w14:textId="2CC8F0E6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1B8E9FD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DF56348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9EE88DC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05599A" w14:textId="77777777" w:rsidR="00041BF8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B4B688D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170D90" w14:paraId="5C7009D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FD4BA75" w14:textId="77777777" w:rsidR="00041BF8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F01E19C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3905F9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4A6F54E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1D6EA0" w14:textId="6041B6FA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829E04B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8E73DD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8FFBE3A" w14:textId="6327BE2E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63181DA" w14:textId="33CE6B84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044F4651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04934CA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B1F6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042D3" w14:textId="77777777" w:rsidR="00041BF8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C09064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170D90" w14:paraId="6C47790A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136822D" w14:textId="77777777" w:rsidR="002B5C14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32CE8F7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F225CB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A0C352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72142E" w14:textId="54158968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D7CF810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453F00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8EBDE4" w14:textId="06B7E2AD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1793F7" w14:textId="10FF7721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F945727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8E046A4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02C265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E854BC" w14:textId="77777777" w:rsidR="002B5C14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707AB68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170D90" w14:paraId="4478B4A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CFB60AF" w14:textId="77777777" w:rsidR="002B5C14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22B8CA5B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637C20D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1C4104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F71D8F" w14:textId="59454CE5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35A807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67BED69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4F98F4" w14:textId="577FB2E8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ABB13E" w14:textId="3389EE1A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20BB60E1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806AE8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9237F3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792DCE" w14:textId="77777777" w:rsidR="002B5C14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3DF3172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236E1" w:rsidRPr="00170D90" w14:paraId="0EB0982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6FEDE0F" w14:textId="36EB2D82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0A99BDA5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0D0E66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AEE4661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0EE397" w14:textId="52A3DF88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3DBDFF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AEA493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EC6A13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AE5077" w14:textId="4D802F5D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6F51BED8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E13479A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AE9E69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FFF637" w14:textId="1F4FBF8E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956E2D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170D90" w14:paraId="765E5555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5B88858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735391F3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8130C63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CF2E92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3A7380" w14:textId="73C34549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6DD4E2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8CC4B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632F18" w14:textId="58FF40A0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126F4E" w14:textId="49A5ED68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4E44D708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1FA23A0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35832C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3F604DB" w14:textId="77777777" w:rsidR="00041BF8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24FF2F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170D90" w14:paraId="0833232B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BFCA4FA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4651D17A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DE1A2C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9EF68F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6586FE" w14:textId="2545FC6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CF89D36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B3D96B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6A88535" w14:textId="535F2BDE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A0B29F5" w14:textId="7D919AD3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59555E77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B15D97E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57D94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4EF898F" w14:textId="77777777" w:rsidR="002B5C14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47CF0EA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236E1" w:rsidRPr="00170D90" w14:paraId="6A994B5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FC11BF" w14:textId="1C378068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2941CA91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04F205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C57F62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B4BD13" w14:textId="08F0D111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BC66004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5E3253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BD6ED2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5151DF" w14:textId="55ED8E02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CBE9AD9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7475191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611269C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02D6C2" w14:textId="5BB89D0D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6F5B123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2CD8DA26" w14:textId="77777777" w:rsidR="00041BF8" w:rsidRPr="00170D90" w:rsidRDefault="00041BF8" w:rsidP="00170D9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170D90" w14:paraId="2E63F168" w14:textId="77777777" w:rsidTr="00634484">
        <w:tc>
          <w:tcPr>
            <w:tcW w:w="1941" w:type="dxa"/>
            <w:shd w:val="clear" w:color="auto" w:fill="DBE5F1"/>
            <w:vAlign w:val="center"/>
          </w:tcPr>
          <w:p w14:paraId="1635C01F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lastRenderedPageBreak/>
              <w:t>Kryteria oceny</w:t>
            </w:r>
          </w:p>
        </w:tc>
        <w:tc>
          <w:tcPr>
            <w:tcW w:w="7699" w:type="dxa"/>
          </w:tcPr>
          <w:p w14:paraId="139D423F" w14:textId="4D2F1568" w:rsidR="005A56DC" w:rsidRPr="00170D90" w:rsidRDefault="005A56DC" w:rsidP="00170D90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Forma egzaminu końcowego:</w:t>
            </w:r>
          </w:p>
          <w:p w14:paraId="130327A8" w14:textId="58D0DAEA" w:rsidR="005A56DC" w:rsidRPr="00170D90" w:rsidRDefault="005A56DC" w:rsidP="00170D90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Egzamin testowy (test wyboru, ok. 30 pytań). Zagadnienia z wykładów</w:t>
            </w:r>
            <w:r w:rsidR="00672BA5"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</w:t>
            </w: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Możliwość korekty oceny podczas indywidualnej rozmowy połączonej z pytaniami dot. problematyki prezentowanej i dyskutowanej na zajęciach.  </w:t>
            </w:r>
          </w:p>
          <w:p w14:paraId="618E6274" w14:textId="2F5D730B" w:rsidR="00B1796F" w:rsidRPr="00170D90" w:rsidRDefault="005A56DC" w:rsidP="00170D90">
            <w:pPr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Zaliczenie wykład</w:t>
            </w:r>
            <w:r w:rsidR="00672BA5" w:rsidRPr="00170D90">
              <w:rPr>
                <w:rFonts w:cstheme="minorHAnsi"/>
              </w:rPr>
              <w:t>u</w:t>
            </w:r>
            <w:r w:rsidRPr="00170D90">
              <w:rPr>
                <w:rFonts w:cstheme="minorHAnsi"/>
              </w:rPr>
              <w:t xml:space="preserve"> – obecność na wykładach, 2 nieusprawiedliwione nieobecności są dopuszczalne </w:t>
            </w:r>
          </w:p>
        </w:tc>
      </w:tr>
    </w:tbl>
    <w:p w14:paraId="4B30E086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170D90" w14:paraId="69C1E6AA" w14:textId="77777777" w:rsidTr="00634484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2D2241EF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16482BB8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BB0A22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8809649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170D90" w14:paraId="7F52A478" w14:textId="77777777" w:rsidTr="003351A5">
        <w:trPr>
          <w:trHeight w:val="1445"/>
        </w:trPr>
        <w:tc>
          <w:tcPr>
            <w:tcW w:w="9706" w:type="dxa"/>
          </w:tcPr>
          <w:p w14:paraId="1997A21D" w14:textId="4B559887" w:rsidR="00E21800" w:rsidRPr="00170D90" w:rsidRDefault="008F361F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4C789EBE">
              <w:rPr>
                <w:rFonts w:asciiTheme="minorHAnsi" w:hAnsiTheme="minorHAnsi" w:cstheme="minorBidi"/>
                <w:sz w:val="22"/>
                <w:szCs w:val="22"/>
              </w:rPr>
              <w:t>Periodyzacja sztuki XIX i XX wieku. Awangarda a modernizm. Problem paradygmatu</w:t>
            </w:r>
          </w:p>
          <w:p w14:paraId="471ED8CC" w14:textId="3CE18D28" w:rsidR="008F361F" w:rsidRPr="00170D90" w:rsidRDefault="008F361F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4C789EBE">
              <w:rPr>
                <w:rFonts w:asciiTheme="minorHAnsi" w:hAnsiTheme="minorHAnsi" w:cstheme="minorBidi"/>
                <w:sz w:val="22"/>
                <w:szCs w:val="22"/>
              </w:rPr>
              <w:t>Ekspresjonizm jako uzewnętrzniona uczuciowość vs nowa ekspresja: fowizm i ekspresjonizm niemiecki</w:t>
            </w:r>
          </w:p>
          <w:p w14:paraId="58F961AD" w14:textId="6C8512E2" w:rsidR="008F361F" w:rsidRPr="00170D90" w:rsidRDefault="008F361F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4C789EBE">
              <w:rPr>
                <w:rFonts w:asciiTheme="minorHAnsi" w:hAnsiTheme="minorHAnsi" w:cstheme="minorBidi"/>
                <w:sz w:val="22"/>
                <w:szCs w:val="22"/>
              </w:rPr>
              <w:t>Kubizm i nowe spojrzenie na przedmiot i przestrzeń</w:t>
            </w:r>
          </w:p>
          <w:p w14:paraId="48325E43" w14:textId="0E47C2B4" w:rsidR="008F361F" w:rsidRPr="00170D90" w:rsidRDefault="008F361F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4C789EBE">
              <w:rPr>
                <w:rFonts w:asciiTheme="minorHAnsi" w:hAnsiTheme="minorHAnsi" w:cstheme="minorBidi"/>
                <w:sz w:val="22"/>
                <w:szCs w:val="22"/>
              </w:rPr>
              <w:t>Futuryzm włoski – globalna koncepcja sztuki</w:t>
            </w:r>
            <w:r w:rsidR="00051557" w:rsidRPr="4C789EBE">
              <w:rPr>
                <w:rFonts w:asciiTheme="minorHAnsi" w:hAnsiTheme="minorHAnsi" w:cstheme="minorBidi"/>
                <w:sz w:val="22"/>
                <w:szCs w:val="22"/>
              </w:rPr>
              <w:t>: malarstwo, rzeźba, fotografia, architektura, muzyka, moda i kuchnia futurystyczna</w:t>
            </w:r>
          </w:p>
          <w:p w14:paraId="72051EC5" w14:textId="3FA5CE3C" w:rsidR="00051557" w:rsidRPr="00170D90" w:rsidRDefault="00051557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4C789EBE">
              <w:rPr>
                <w:rFonts w:asciiTheme="minorHAnsi" w:hAnsiTheme="minorHAnsi" w:cstheme="minorBidi"/>
                <w:sz w:val="22"/>
                <w:szCs w:val="22"/>
              </w:rPr>
              <w:t>W stronę abstrakcji: od Kandinsky’ego do konstruktywizmu</w:t>
            </w:r>
          </w:p>
          <w:p w14:paraId="56E5A95D" w14:textId="2D7AA5E7" w:rsidR="00051557" w:rsidRPr="00170D90" w:rsidRDefault="00744682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4C789EBE">
              <w:rPr>
                <w:rFonts w:asciiTheme="minorHAnsi" w:hAnsiTheme="minorHAnsi" w:cstheme="minorBidi"/>
                <w:sz w:val="22"/>
                <w:szCs w:val="22"/>
              </w:rPr>
              <w:t>P</w:t>
            </w:r>
            <w:r w:rsidR="00051557" w:rsidRPr="4C789EBE">
              <w:rPr>
                <w:rFonts w:asciiTheme="minorHAnsi" w:hAnsiTheme="minorHAnsi" w:cstheme="minorBidi"/>
                <w:sz w:val="22"/>
                <w:szCs w:val="22"/>
              </w:rPr>
              <w:t>rzewrót dadaistyczny: Szwajcaria, Nowy Jork i Niemcy</w:t>
            </w:r>
          </w:p>
          <w:p w14:paraId="2DF507F7" w14:textId="40BB4C0E" w:rsidR="00051557" w:rsidRPr="00170D90" w:rsidRDefault="00051557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4C789EBE">
              <w:rPr>
                <w:rFonts w:asciiTheme="minorHAnsi" w:hAnsiTheme="minorHAnsi" w:cstheme="minorBidi"/>
                <w:sz w:val="22"/>
                <w:szCs w:val="22"/>
              </w:rPr>
              <w:t>Surrealistyczna rewolucja wyobraźni</w:t>
            </w:r>
          </w:p>
          <w:p w14:paraId="6C618AA7" w14:textId="553B6921" w:rsidR="00051557" w:rsidRPr="00170D90" w:rsidRDefault="00051557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4C789EBE">
              <w:rPr>
                <w:rFonts w:asciiTheme="minorHAnsi" w:hAnsiTheme="minorHAnsi" w:cstheme="minorBidi"/>
                <w:sz w:val="22"/>
                <w:szCs w:val="22"/>
              </w:rPr>
              <w:t>Sztuka polska w okresie międzywojennym – od formizmu do unizmu</w:t>
            </w:r>
          </w:p>
          <w:p w14:paraId="483778E5" w14:textId="77777777" w:rsidR="00041BF8" w:rsidRPr="00F32510" w:rsidRDefault="00051557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4C789EBE">
              <w:rPr>
                <w:rFonts w:asciiTheme="minorHAnsi" w:hAnsiTheme="minorHAnsi" w:cstheme="minorBidi"/>
                <w:sz w:val="22"/>
                <w:szCs w:val="22"/>
              </w:rPr>
              <w:t>Poza awangardą – „powrót do porządku”</w:t>
            </w:r>
          </w:p>
          <w:p w14:paraId="2476B178" w14:textId="77777777" w:rsidR="00F32510" w:rsidRPr="00A5645D" w:rsidRDefault="00C42F37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Sztuka </w:t>
            </w:r>
            <w:r w:rsidR="00400528">
              <w:rPr>
                <w:rFonts w:asciiTheme="minorHAnsi" w:hAnsiTheme="minorHAnsi" w:cstheme="minorBidi"/>
                <w:sz w:val="22"/>
                <w:szCs w:val="22"/>
              </w:rPr>
              <w:t>w latach 50.</w:t>
            </w:r>
          </w:p>
          <w:p w14:paraId="3183C8E2" w14:textId="77777777" w:rsidR="00A5645D" w:rsidRPr="00A5645D" w:rsidRDefault="00A5645D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Bidi"/>
                <w:sz w:val="22"/>
                <w:szCs w:val="22"/>
              </w:rPr>
              <w:t>Neo</w:t>
            </w:r>
            <w:proofErr w:type="spellEnd"/>
            <w:r>
              <w:rPr>
                <w:rFonts w:asciiTheme="minorHAnsi" w:hAnsiTheme="minorHAnsi" w:cstheme="minorBidi"/>
                <w:sz w:val="22"/>
                <w:szCs w:val="22"/>
              </w:rPr>
              <w:t>-awangarda</w:t>
            </w:r>
          </w:p>
          <w:p w14:paraId="4C115954" w14:textId="77777777" w:rsidR="00A5645D" w:rsidRPr="00A5645D" w:rsidRDefault="00A5645D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Konceptualizm i sztuka w latach 70.</w:t>
            </w:r>
          </w:p>
          <w:p w14:paraId="39A1AAD7" w14:textId="77777777" w:rsidR="00A5645D" w:rsidRPr="00A5645D" w:rsidRDefault="00A5645D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Postmodernizm</w:t>
            </w:r>
          </w:p>
          <w:p w14:paraId="4F3B487C" w14:textId="77777777" w:rsidR="00A5645D" w:rsidRDefault="00206B94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Sztuka w latach 90.</w:t>
            </w:r>
          </w:p>
          <w:p w14:paraId="20F20265" w14:textId="4DF427F9" w:rsidR="00D2723B" w:rsidRPr="00170D90" w:rsidRDefault="00DE3920" w:rsidP="00170D9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Tendencje sztuki przełomu XX i XXI wieku</w:t>
            </w:r>
          </w:p>
        </w:tc>
      </w:tr>
    </w:tbl>
    <w:p w14:paraId="207C903F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65B69614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170D90" w14:paraId="6E7224A9" w14:textId="77777777" w:rsidTr="00E96526">
        <w:trPr>
          <w:trHeight w:val="399"/>
        </w:trPr>
        <w:tc>
          <w:tcPr>
            <w:tcW w:w="9622" w:type="dxa"/>
          </w:tcPr>
          <w:p w14:paraId="6C01BF18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1016D423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Z. Baranowicz, Polska awangarda artystyczna 1918-1939, Warszawa 1985</w:t>
            </w:r>
          </w:p>
          <w:p w14:paraId="1A0CEC6A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1016D423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Ch. </w:t>
            </w:r>
            <w:proofErr w:type="spellStart"/>
            <w:r w:rsidRPr="1016D423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Baumgarth</w:t>
            </w:r>
            <w:proofErr w:type="spellEnd"/>
            <w:r w:rsidRPr="1016D423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, Futuryzm, Warszawa 1987</w:t>
            </w:r>
          </w:p>
          <w:p w14:paraId="7CD6592C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1016D423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H. Richter, Dadaizm, Warszawa 1983</w:t>
            </w:r>
          </w:p>
          <w:p w14:paraId="4627F5CE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1016D423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M. Porębski, Kubizm, Warszawa 1980</w:t>
            </w:r>
          </w:p>
          <w:p w14:paraId="060DAD64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1016D423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M. Porębski, Granica współczesności, Warszawa 1989</w:t>
            </w:r>
          </w:p>
          <w:p w14:paraId="55C188BA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1016D423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A. Kotula, P. Krakowski, Sztuka abstrakcyjna, Warszawa 1977</w:t>
            </w:r>
          </w:p>
          <w:p w14:paraId="7CA738A2" w14:textId="2E6B2A59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1016D423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K. Janicka, Surrealizm, Warszawa 1985</w:t>
            </w:r>
          </w:p>
          <w:p w14:paraId="6027B5B1" w14:textId="20906A3F" w:rsidR="00041BF8" w:rsidRPr="00170D90" w:rsidRDefault="00051557" w:rsidP="00170D90">
            <w:pPr>
              <w:pStyle w:val="ListParagraph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1016D423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Turowski, W kręgu konstruktywizmu</w:t>
            </w:r>
          </w:p>
        </w:tc>
      </w:tr>
    </w:tbl>
    <w:p w14:paraId="2BF54DAC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CB19712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170D90" w14:paraId="1214BAEE" w14:textId="77777777" w:rsidTr="00634484">
        <w:trPr>
          <w:trHeight w:val="567"/>
        </w:trPr>
        <w:tc>
          <w:tcPr>
            <w:tcW w:w="9622" w:type="dxa"/>
          </w:tcPr>
          <w:p w14:paraId="652B6C00" w14:textId="11F5206E" w:rsidR="00051557" w:rsidRPr="00170D90" w:rsidRDefault="00051557" w:rsidP="00170D90">
            <w:pPr>
              <w:pStyle w:val="ListParagraph"/>
              <w:numPr>
                <w:ilvl w:val="0"/>
                <w:numId w:val="10"/>
              </w:num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 xml:space="preserve">A. Taborska. </w:t>
            </w:r>
            <w:r w:rsidRPr="00170D90">
              <w:rPr>
                <w:rFonts w:asciiTheme="minorHAnsi" w:hAnsiTheme="minorHAnsi" w:cstheme="minorHAnsi"/>
                <w:i/>
                <w:sz w:val="22"/>
                <w:szCs w:val="22"/>
              </w:rPr>
              <w:t>Spiskowcy wyobraźni. Surrealizm</w:t>
            </w: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, 2007</w:t>
            </w:r>
          </w:p>
          <w:p w14:paraId="6C4003FA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Czekalski, Awangarda i mit racjonalizacji. Fotomontaż w sztuce polskiej dwudziestolecia międzywojennego</w:t>
            </w:r>
          </w:p>
          <w:p w14:paraId="6EE584E1" w14:textId="77777777" w:rsidR="00051557" w:rsidRPr="003C3541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3C354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Foster, Krauss, Art Since 1900: Modernism, Anti-Modernism, Post-Modernism, 2004</w:t>
            </w:r>
          </w:p>
          <w:p w14:paraId="76279DB4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proofErr w:type="spellStart"/>
            <w:proofErr w:type="gramStart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Gamboni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,  Potential</w:t>
            </w:r>
            <w:proofErr w:type="gramEnd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ImagesAmbiguity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and Indeterminacy in Modern Art,  2008.</w:t>
            </w:r>
          </w:p>
          <w:p w14:paraId="68D9E6DE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Griffin “Modernity, modernism, and fascism. A «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mazeway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resynthesis»”, Modernism / modernity 2008, nr 1 (15), s. 9-24.</w:t>
            </w:r>
          </w:p>
          <w:p w14:paraId="0A7AC2D2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Gryglewicz, Groteska w sztuce polskiej XX wieku</w:t>
            </w:r>
          </w:p>
          <w:p w14:paraId="2290A28C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215BF039">
              <w:rPr>
                <w:rFonts w:asciiTheme="minorHAnsi" w:hAnsiTheme="minorHAnsi" w:cstheme="minorBidi"/>
                <w:sz w:val="22"/>
                <w:szCs w:val="22"/>
              </w:rPr>
              <w:t>I. Luba, Duch romantyzmu i modernizacja. Sztuka oficjalna II Rzeczpospolitej</w:t>
            </w:r>
          </w:p>
          <w:p w14:paraId="34FA31BF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215BF039">
              <w:rPr>
                <w:rFonts w:asciiTheme="minorHAnsi" w:hAnsiTheme="minorHAnsi" w:cstheme="minorBidi"/>
                <w:sz w:val="22"/>
                <w:szCs w:val="22"/>
              </w:rPr>
              <w:t xml:space="preserve">P. </w:t>
            </w:r>
            <w:proofErr w:type="spellStart"/>
            <w:r w:rsidRPr="215BF039">
              <w:rPr>
                <w:rFonts w:asciiTheme="minorHAnsi" w:hAnsiTheme="minorHAnsi" w:cstheme="minorBidi"/>
                <w:sz w:val="22"/>
                <w:szCs w:val="22"/>
              </w:rPr>
              <w:t>Strożek</w:t>
            </w:r>
            <w:proofErr w:type="spellEnd"/>
            <w:r w:rsidRPr="215BF039">
              <w:rPr>
                <w:rFonts w:asciiTheme="minorHAnsi" w:hAnsiTheme="minorHAnsi" w:cstheme="minorBidi"/>
                <w:sz w:val="22"/>
                <w:szCs w:val="22"/>
              </w:rPr>
              <w:t xml:space="preserve">, </w:t>
            </w:r>
            <w:r w:rsidRPr="215BF039">
              <w:rPr>
                <w:rFonts w:asciiTheme="minorHAnsi" w:hAnsiTheme="minorHAnsi" w:cstheme="minorBidi"/>
                <w:i/>
                <w:sz w:val="22"/>
                <w:szCs w:val="22"/>
              </w:rPr>
              <w:t xml:space="preserve">Nic, to znaczy wszystko. Interpretacje niemieckiego </w:t>
            </w:r>
            <w:proofErr w:type="spellStart"/>
            <w:r w:rsidRPr="215BF039">
              <w:rPr>
                <w:rFonts w:asciiTheme="minorHAnsi" w:hAnsiTheme="minorHAnsi" w:cstheme="minorBidi"/>
                <w:i/>
                <w:sz w:val="22"/>
                <w:szCs w:val="22"/>
              </w:rPr>
              <w:t>dada</w:t>
            </w:r>
            <w:proofErr w:type="spellEnd"/>
            <w:r w:rsidRPr="215BF039">
              <w:rPr>
                <w:rFonts w:asciiTheme="minorHAnsi" w:hAnsiTheme="minorHAnsi" w:cstheme="minorBidi"/>
                <w:i/>
                <w:sz w:val="22"/>
                <w:szCs w:val="22"/>
              </w:rPr>
              <w:t xml:space="preserve">, </w:t>
            </w:r>
            <w:r w:rsidRPr="215BF039">
              <w:rPr>
                <w:rFonts w:asciiTheme="minorHAnsi" w:hAnsiTheme="minorHAnsi" w:cstheme="minorBidi"/>
                <w:sz w:val="22"/>
                <w:szCs w:val="22"/>
              </w:rPr>
              <w:t>2016</w:t>
            </w:r>
          </w:p>
          <w:p w14:paraId="01AC4CF1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215BF039">
              <w:rPr>
                <w:rFonts w:asciiTheme="minorHAnsi" w:hAnsiTheme="minorHAnsi" w:cstheme="minorBidi"/>
                <w:sz w:val="22"/>
                <w:szCs w:val="22"/>
                <w:lang w:val="en-GB"/>
              </w:rPr>
              <w:t xml:space="preserve">R. Griffin, Modernism and Fascism. The Sense of a Beginning under Mussolini and Hitler, </w:t>
            </w:r>
            <w:proofErr w:type="spellStart"/>
            <w:r w:rsidRPr="215BF039">
              <w:rPr>
                <w:rFonts w:asciiTheme="minorHAnsi" w:hAnsiTheme="minorHAnsi" w:cstheme="minorBidi"/>
                <w:sz w:val="22"/>
                <w:szCs w:val="22"/>
                <w:lang w:val="en-GB"/>
              </w:rPr>
              <w:t>Nowy</w:t>
            </w:r>
            <w:proofErr w:type="spellEnd"/>
            <w:r w:rsidRPr="215BF039">
              <w:rPr>
                <w:rFonts w:asciiTheme="minorHAnsi" w:hAnsiTheme="minorHAnsi" w:cstheme="minorBid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215BF039">
              <w:rPr>
                <w:rFonts w:asciiTheme="minorHAnsi" w:hAnsiTheme="minorHAnsi" w:cstheme="minorBidi"/>
                <w:sz w:val="22"/>
                <w:szCs w:val="22"/>
                <w:lang w:val="en-GB"/>
              </w:rPr>
              <w:t>Jork</w:t>
            </w:r>
            <w:proofErr w:type="spellEnd"/>
            <w:r w:rsidRPr="215BF039">
              <w:rPr>
                <w:rFonts w:asciiTheme="minorHAnsi" w:hAnsiTheme="minorHAnsi" w:cstheme="minorBidi"/>
                <w:sz w:val="22"/>
                <w:szCs w:val="22"/>
                <w:lang w:val="en-GB"/>
              </w:rPr>
              <w:t>, 2007</w:t>
            </w:r>
          </w:p>
          <w:p w14:paraId="4A10610A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215BF039">
              <w:rPr>
                <w:rFonts w:asciiTheme="minorHAnsi" w:hAnsiTheme="minorHAnsi" w:cstheme="minorBidi"/>
                <w:sz w:val="22"/>
                <w:szCs w:val="22"/>
                <w:lang w:val="en-GB"/>
              </w:rPr>
              <w:lastRenderedPageBreak/>
              <w:t xml:space="preserve">Roger GRIFFIN, “The Nature of Fascism”, London – New York </w:t>
            </w:r>
            <w:proofErr w:type="gramStart"/>
            <w:r w:rsidRPr="215BF039">
              <w:rPr>
                <w:rFonts w:asciiTheme="minorHAnsi" w:hAnsiTheme="minorHAnsi" w:cstheme="minorBidi"/>
                <w:sz w:val="22"/>
                <w:szCs w:val="22"/>
                <w:lang w:val="en-GB"/>
              </w:rPr>
              <w:t>2003;</w:t>
            </w:r>
            <w:proofErr w:type="gramEnd"/>
            <w:r w:rsidRPr="215BF039">
              <w:rPr>
                <w:rFonts w:asciiTheme="minorHAnsi" w:hAnsiTheme="minorHAnsi" w:cstheme="minorBidi"/>
                <w:sz w:val="22"/>
                <w:szCs w:val="22"/>
                <w:lang w:val="en-GB"/>
              </w:rPr>
              <w:t xml:space="preserve"> </w:t>
            </w:r>
          </w:p>
          <w:p w14:paraId="71678BE8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215BF039">
              <w:rPr>
                <w:rFonts w:asciiTheme="minorHAnsi" w:hAnsiTheme="minorHAnsi" w:cstheme="minorBidi"/>
                <w:sz w:val="22"/>
                <w:szCs w:val="22"/>
              </w:rPr>
              <w:t>S. I Witkiewicz, O czystej formie i inne pisma o sztuce</w:t>
            </w:r>
          </w:p>
          <w:p w14:paraId="2C6F3ADE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215BF039">
              <w:rPr>
                <w:rFonts w:asciiTheme="minorHAnsi" w:hAnsiTheme="minorHAnsi" w:cstheme="minorBidi"/>
                <w:sz w:val="22"/>
                <w:szCs w:val="22"/>
              </w:rPr>
              <w:t>Sztuka dwudziestolecia międzywojennego. Materiały z sesji</w:t>
            </w:r>
          </w:p>
          <w:p w14:paraId="19E583CF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215BF039">
              <w:rPr>
                <w:rFonts w:asciiTheme="minorHAnsi" w:hAnsiTheme="minorHAnsi" w:cstheme="minorBidi"/>
                <w:sz w:val="22"/>
                <w:szCs w:val="22"/>
              </w:rPr>
              <w:t>Turowski, Budowniczowie świata. Z dziejów radykalnego modernizmu w sztuce polskiej</w:t>
            </w:r>
          </w:p>
          <w:p w14:paraId="14FE65B5" w14:textId="77777777" w:rsidR="00051557" w:rsidRPr="00170D90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215BF039">
              <w:rPr>
                <w:rFonts w:asciiTheme="minorHAnsi" w:hAnsiTheme="minorHAnsi" w:cstheme="minorBidi"/>
                <w:sz w:val="22"/>
                <w:szCs w:val="22"/>
              </w:rPr>
              <w:t>R. Krauss, Oryginalność awangardy</w:t>
            </w:r>
          </w:p>
          <w:p w14:paraId="61FBC07F" w14:textId="12194BD3" w:rsidR="00041BF8" w:rsidRPr="00170D90" w:rsidRDefault="00051557" w:rsidP="00170D90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215BF039">
              <w:rPr>
                <w:rFonts w:asciiTheme="minorHAnsi" w:hAnsiTheme="minorHAnsi" w:cstheme="minorBidi"/>
                <w:sz w:val="22"/>
                <w:szCs w:val="22"/>
              </w:rPr>
              <w:t xml:space="preserve">P. </w:t>
            </w:r>
            <w:proofErr w:type="spellStart"/>
            <w:r w:rsidRPr="215BF039">
              <w:rPr>
                <w:rFonts w:asciiTheme="minorHAnsi" w:hAnsiTheme="minorHAnsi" w:cstheme="minorBidi"/>
                <w:sz w:val="22"/>
                <w:szCs w:val="22"/>
              </w:rPr>
              <w:t>Greenberg</w:t>
            </w:r>
            <w:proofErr w:type="spellEnd"/>
            <w:r w:rsidRPr="215BF039">
              <w:rPr>
                <w:rFonts w:asciiTheme="minorHAnsi" w:hAnsiTheme="minorHAnsi" w:cstheme="minorBidi"/>
                <w:sz w:val="22"/>
                <w:szCs w:val="22"/>
              </w:rPr>
              <w:t>, Obrona modernizmu</w:t>
            </w:r>
          </w:p>
        </w:tc>
      </w:tr>
    </w:tbl>
    <w:p w14:paraId="2BAF2E85" w14:textId="77777777" w:rsidR="00E96526" w:rsidRPr="00170D90" w:rsidRDefault="00E96526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0BB09C0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170D90" w14:paraId="1A9856FD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2720901" w14:textId="77777777" w:rsidR="00041BF8" w:rsidRPr="00170D90" w:rsidRDefault="00041BF8" w:rsidP="00170D90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7BD047BF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005D692B" w14:textId="77777777" w:rsidR="00041BF8" w:rsidRPr="00170D90" w:rsidRDefault="001448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30</w:t>
            </w:r>
          </w:p>
        </w:tc>
      </w:tr>
      <w:tr w:rsidR="00041BF8" w:rsidRPr="00170D90" w14:paraId="51681814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14DDC82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03116311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D12482F" w14:textId="5A350FA5" w:rsidR="00041BF8" w:rsidRPr="00170D90" w:rsidRDefault="00EB3F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170D90" w14:paraId="45DA87F7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70A26A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9138C9A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E05F6D0" w14:textId="03DAD14F" w:rsidR="00041BF8" w:rsidRPr="00170D90" w:rsidRDefault="00E96526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10</w:t>
            </w:r>
          </w:p>
        </w:tc>
      </w:tr>
      <w:tr w:rsidR="00041BF8" w:rsidRPr="00170D90" w14:paraId="73EA82CC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B9EF90D" w14:textId="77777777" w:rsidR="00041BF8" w:rsidRPr="00170D90" w:rsidRDefault="00041BF8" w:rsidP="00170D90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4CC55E42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ABDF19A" w14:textId="42F7AA4C" w:rsidR="00041BF8" w:rsidRPr="00170D90" w:rsidRDefault="00E96526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10</w:t>
            </w:r>
          </w:p>
        </w:tc>
      </w:tr>
      <w:tr w:rsidR="00041BF8" w:rsidRPr="00170D90" w14:paraId="6349DA2B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6A8D4DB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15FA9C12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A420F18" w14:textId="40A60C8D" w:rsidR="00041BF8" w:rsidRPr="00170D90" w:rsidRDefault="00EB3F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170D90" w14:paraId="5CE5615B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3438448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70367DC5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583D092" w14:textId="3D3C4E5F" w:rsidR="00041BF8" w:rsidRPr="00170D90" w:rsidRDefault="00EB3F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170D90" w14:paraId="650FAA4A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6D4C4AF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8A6B9B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84EE0B7" w14:textId="4383BD1F" w:rsidR="00041BF8" w:rsidRPr="00170D90" w:rsidRDefault="00EB3F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  <w:r w:rsidR="00E96526" w:rsidRPr="00170D90">
              <w:rPr>
                <w:rFonts w:eastAsia="Calibri" w:cstheme="minorHAnsi"/>
              </w:rPr>
              <w:t>0</w:t>
            </w:r>
          </w:p>
        </w:tc>
      </w:tr>
      <w:tr w:rsidR="00041BF8" w:rsidRPr="00170D90" w14:paraId="25CE25F3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504C29C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2AA9976" w14:textId="5EE8432A" w:rsidR="00041BF8" w:rsidRPr="00EB3F13" w:rsidRDefault="00EB3F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EB3F13">
              <w:rPr>
                <w:rFonts w:eastAsia="Calibri" w:cstheme="minorHAnsi"/>
              </w:rPr>
              <w:t>100</w:t>
            </w:r>
          </w:p>
        </w:tc>
      </w:tr>
      <w:tr w:rsidR="00041BF8" w:rsidRPr="00170D90" w14:paraId="7D62AE83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092AC32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45E500F6" w14:textId="487561C8" w:rsidR="00041BF8" w:rsidRPr="00EB3F13" w:rsidRDefault="00EB3F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EB3F13">
              <w:rPr>
                <w:rFonts w:eastAsia="Calibri" w:cstheme="minorHAnsi"/>
              </w:rPr>
              <w:t>4</w:t>
            </w:r>
          </w:p>
        </w:tc>
      </w:tr>
    </w:tbl>
    <w:p w14:paraId="2E426D06" w14:textId="77777777" w:rsidR="009E304D" w:rsidRPr="00170D90" w:rsidRDefault="009E304D" w:rsidP="00170D90">
      <w:pPr>
        <w:spacing w:after="0" w:line="240" w:lineRule="auto"/>
        <w:rPr>
          <w:rFonts w:cstheme="minorHAnsi"/>
        </w:rPr>
      </w:pPr>
    </w:p>
    <w:sectPr w:rsidR="009E304D" w:rsidRPr="00170D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7A578" w14:textId="77777777" w:rsidR="007D7E4D" w:rsidRDefault="007D7E4D">
      <w:pPr>
        <w:spacing w:after="0" w:line="240" w:lineRule="auto"/>
      </w:pPr>
      <w:r>
        <w:separator/>
      </w:r>
    </w:p>
  </w:endnote>
  <w:endnote w:type="continuationSeparator" w:id="0">
    <w:p w14:paraId="30613FCC" w14:textId="77777777" w:rsidR="007D7E4D" w:rsidRDefault="007D7E4D">
      <w:pPr>
        <w:spacing w:after="0" w:line="240" w:lineRule="auto"/>
      </w:pPr>
      <w:r>
        <w:continuationSeparator/>
      </w:r>
    </w:p>
  </w:endnote>
  <w:endnote w:type="continuationNotice" w:id="1">
    <w:p w14:paraId="35A52737" w14:textId="77777777" w:rsidR="00634484" w:rsidRDefault="006344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E0373" w14:textId="77777777" w:rsidR="006930B1" w:rsidRDefault="006930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DBD58" w14:textId="77777777" w:rsidR="006930B1" w:rsidRDefault="00710080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866532">
      <w:rPr>
        <w:noProof/>
      </w:rPr>
      <w:t>4</w:t>
    </w:r>
    <w:r>
      <w:fldChar w:fldCharType="end"/>
    </w:r>
  </w:p>
  <w:p w14:paraId="17B59DE8" w14:textId="77777777" w:rsidR="006930B1" w:rsidRDefault="006930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1DABF" w14:textId="77777777" w:rsidR="006930B1" w:rsidRDefault="006930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1A238" w14:textId="77777777" w:rsidR="007D7E4D" w:rsidRDefault="007D7E4D">
      <w:pPr>
        <w:spacing w:after="0" w:line="240" w:lineRule="auto"/>
      </w:pPr>
      <w:r>
        <w:separator/>
      </w:r>
    </w:p>
  </w:footnote>
  <w:footnote w:type="continuationSeparator" w:id="0">
    <w:p w14:paraId="516D3FBD" w14:textId="77777777" w:rsidR="007D7E4D" w:rsidRDefault="007D7E4D">
      <w:pPr>
        <w:spacing w:after="0" w:line="240" w:lineRule="auto"/>
      </w:pPr>
      <w:r>
        <w:continuationSeparator/>
      </w:r>
    </w:p>
  </w:footnote>
  <w:footnote w:type="continuationNotice" w:id="1">
    <w:p w14:paraId="2D95CB49" w14:textId="77777777" w:rsidR="00634484" w:rsidRDefault="006344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F20D4" w14:textId="77777777" w:rsidR="006930B1" w:rsidRDefault="006930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FC6AD" w14:textId="77777777" w:rsidR="006930B1" w:rsidRDefault="006930B1">
    <w:pPr>
      <w:pStyle w:val="Header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45CE8" w14:textId="77777777" w:rsidR="006930B1" w:rsidRDefault="006930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B2DE4"/>
    <w:multiLevelType w:val="hybridMultilevel"/>
    <w:tmpl w:val="673AA2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9C07EB"/>
    <w:multiLevelType w:val="hybridMultilevel"/>
    <w:tmpl w:val="CD943F00"/>
    <w:lvl w:ilvl="0" w:tplc="DD32674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CC16DE1"/>
    <w:multiLevelType w:val="hybridMultilevel"/>
    <w:tmpl w:val="B85E7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014C2"/>
    <w:multiLevelType w:val="hybridMultilevel"/>
    <w:tmpl w:val="564AD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7A49B0"/>
    <w:multiLevelType w:val="hybridMultilevel"/>
    <w:tmpl w:val="68367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470361"/>
    <w:multiLevelType w:val="hybridMultilevel"/>
    <w:tmpl w:val="C02C05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4F1D9B"/>
    <w:multiLevelType w:val="hybridMultilevel"/>
    <w:tmpl w:val="E850D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707A0"/>
    <w:multiLevelType w:val="hybridMultilevel"/>
    <w:tmpl w:val="73EA5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13EE8"/>
    <w:multiLevelType w:val="hybridMultilevel"/>
    <w:tmpl w:val="27BC9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3E0659"/>
    <w:multiLevelType w:val="hybridMultilevel"/>
    <w:tmpl w:val="CBDC5604"/>
    <w:lvl w:ilvl="0" w:tplc="50AAF5B8">
      <w:start w:val="1"/>
      <w:numFmt w:val="decimal"/>
      <w:lvlText w:val="%1."/>
      <w:lvlJc w:val="left"/>
      <w:pPr>
        <w:ind w:left="360" w:hanging="360"/>
      </w:pPr>
      <w:rPr>
        <w:rFonts w:asciiTheme="majorBidi" w:eastAsiaTheme="minorHAnsi" w:hAnsiTheme="majorBidi" w:cstheme="majorBidi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893501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2290621">
    <w:abstractNumId w:val="4"/>
  </w:num>
  <w:num w:numId="3" w16cid:durableId="1364476655">
    <w:abstractNumId w:val="1"/>
  </w:num>
  <w:num w:numId="4" w16cid:durableId="384984847">
    <w:abstractNumId w:val="2"/>
  </w:num>
  <w:num w:numId="5" w16cid:durableId="102574928">
    <w:abstractNumId w:val="6"/>
  </w:num>
  <w:num w:numId="6" w16cid:durableId="1634141259">
    <w:abstractNumId w:val="3"/>
  </w:num>
  <w:num w:numId="7" w16cid:durableId="1956715705">
    <w:abstractNumId w:val="9"/>
  </w:num>
  <w:num w:numId="8" w16cid:durableId="262957488">
    <w:abstractNumId w:val="7"/>
  </w:num>
  <w:num w:numId="9" w16cid:durableId="149642083">
    <w:abstractNumId w:val="5"/>
  </w:num>
  <w:num w:numId="10" w16cid:durableId="2053991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BF8"/>
    <w:rsid w:val="00005E46"/>
    <w:rsid w:val="00041BF8"/>
    <w:rsid w:val="00051557"/>
    <w:rsid w:val="000549EC"/>
    <w:rsid w:val="00144813"/>
    <w:rsid w:val="0016681B"/>
    <w:rsid w:val="00170D90"/>
    <w:rsid w:val="001B269D"/>
    <w:rsid w:val="00206B94"/>
    <w:rsid w:val="00217F6E"/>
    <w:rsid w:val="00237161"/>
    <w:rsid w:val="00260839"/>
    <w:rsid w:val="0029572F"/>
    <w:rsid w:val="002B5C14"/>
    <w:rsid w:val="002E2BA4"/>
    <w:rsid w:val="00311AF5"/>
    <w:rsid w:val="003C3541"/>
    <w:rsid w:val="003F0011"/>
    <w:rsid w:val="003F4016"/>
    <w:rsid w:val="00400528"/>
    <w:rsid w:val="00423997"/>
    <w:rsid w:val="00477982"/>
    <w:rsid w:val="004D3ADF"/>
    <w:rsid w:val="00523897"/>
    <w:rsid w:val="00530CD4"/>
    <w:rsid w:val="005456B0"/>
    <w:rsid w:val="00596288"/>
    <w:rsid w:val="00597907"/>
    <w:rsid w:val="005A56DC"/>
    <w:rsid w:val="005B6A9B"/>
    <w:rsid w:val="00605C82"/>
    <w:rsid w:val="00610C49"/>
    <w:rsid w:val="006211FD"/>
    <w:rsid w:val="00634484"/>
    <w:rsid w:val="00671D0C"/>
    <w:rsid w:val="00672BA5"/>
    <w:rsid w:val="006D7EF7"/>
    <w:rsid w:val="007002E4"/>
    <w:rsid w:val="00710080"/>
    <w:rsid w:val="00744682"/>
    <w:rsid w:val="00795EF3"/>
    <w:rsid w:val="007D7E4D"/>
    <w:rsid w:val="00866532"/>
    <w:rsid w:val="008B46F4"/>
    <w:rsid w:val="008F361F"/>
    <w:rsid w:val="009677A4"/>
    <w:rsid w:val="009E304D"/>
    <w:rsid w:val="00A236E1"/>
    <w:rsid w:val="00A452EE"/>
    <w:rsid w:val="00A5645D"/>
    <w:rsid w:val="00A57C34"/>
    <w:rsid w:val="00A604EA"/>
    <w:rsid w:val="00AC0A28"/>
    <w:rsid w:val="00AE635E"/>
    <w:rsid w:val="00B1796F"/>
    <w:rsid w:val="00B508EC"/>
    <w:rsid w:val="00B9176B"/>
    <w:rsid w:val="00B9309D"/>
    <w:rsid w:val="00BB2F7E"/>
    <w:rsid w:val="00C16D1A"/>
    <w:rsid w:val="00C42F37"/>
    <w:rsid w:val="00C502CA"/>
    <w:rsid w:val="00C52E39"/>
    <w:rsid w:val="00C7686C"/>
    <w:rsid w:val="00D2723B"/>
    <w:rsid w:val="00D5673F"/>
    <w:rsid w:val="00DB400B"/>
    <w:rsid w:val="00DE3920"/>
    <w:rsid w:val="00E05D39"/>
    <w:rsid w:val="00E21800"/>
    <w:rsid w:val="00E96526"/>
    <w:rsid w:val="00EB3F13"/>
    <w:rsid w:val="00F000CA"/>
    <w:rsid w:val="00F21802"/>
    <w:rsid w:val="00F3004C"/>
    <w:rsid w:val="00F31966"/>
    <w:rsid w:val="00F32510"/>
    <w:rsid w:val="00F946B4"/>
    <w:rsid w:val="00FA5095"/>
    <w:rsid w:val="1016D423"/>
    <w:rsid w:val="147C198C"/>
    <w:rsid w:val="215BF039"/>
    <w:rsid w:val="4C78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ED2EC1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BF8"/>
  </w:style>
  <w:style w:type="paragraph" w:styleId="Heading1">
    <w:name w:val="heading 1"/>
    <w:basedOn w:val="Normal"/>
    <w:link w:val="Heading1Char"/>
    <w:uiPriority w:val="9"/>
    <w:qFormat/>
    <w:rsid w:val="005A56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41BF8"/>
  </w:style>
  <w:style w:type="paragraph" w:styleId="Footer">
    <w:name w:val="footer"/>
    <w:basedOn w:val="Normal"/>
    <w:link w:val="FooterChar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41BF8"/>
  </w:style>
  <w:style w:type="character" w:styleId="Hyperlink">
    <w:name w:val="Hyperlink"/>
    <w:basedOn w:val="DefaultParagraphFont"/>
    <w:uiPriority w:val="99"/>
    <w:semiHidden/>
    <w:unhideWhenUsed/>
    <w:rsid w:val="00F000C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00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"/>
    <w:rsid w:val="000549EC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5A56DC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56D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st1">
    <w:name w:val="st1"/>
    <w:rsid w:val="00E21800"/>
  </w:style>
  <w:style w:type="paragraph" w:styleId="NoSpacing">
    <w:name w:val="No Spacing"/>
    <w:uiPriority w:val="1"/>
    <w:qFormat/>
    <w:rsid w:val="00E2180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7AE0DBBDBA9143B123B96EECEFCDCC" ma:contentTypeVersion="3" ma:contentTypeDescription="Create a new document." ma:contentTypeScope="" ma:versionID="57014f221accfb6b38c70e1518cdc6ef">
  <xsd:schema xmlns:xsd="http://www.w3.org/2001/XMLSchema" xmlns:xs="http://www.w3.org/2001/XMLSchema" xmlns:p="http://schemas.microsoft.com/office/2006/metadata/properties" xmlns:ns2="1bc350d6-0d93-48e7-9cb1-1cb761ab4b09" targetNamespace="http://schemas.microsoft.com/office/2006/metadata/properties" ma:root="true" ma:fieldsID="43710476c5f85c654e2cfe68afa57d0d" ns2:_="">
    <xsd:import namespace="1bc350d6-0d93-48e7-9cb1-1cb761ab4b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350d6-0d93-48e7-9cb1-1cb761ab4b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AE035D-99A0-4860-A04B-F20DA632AEA1}"/>
</file>

<file path=customXml/itemProps2.xml><?xml version="1.0" encoding="utf-8"?>
<ds:datastoreItem xmlns:ds="http://schemas.openxmlformats.org/officeDocument/2006/customXml" ds:itemID="{4539427B-3DE0-44BD-8ED5-6AE553F6C031}"/>
</file>

<file path=customXml/itemProps3.xml><?xml version="1.0" encoding="utf-8"?>
<ds:datastoreItem xmlns:ds="http://schemas.openxmlformats.org/officeDocument/2006/customXml" ds:itemID="{A2C22632-5AAC-4F62-9834-80B0E1E5D8B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Karolina Kolenda</cp:lastModifiedBy>
  <cp:revision>2</cp:revision>
  <cp:lastPrinted>2023-02-09T20:13:00Z</cp:lastPrinted>
  <dcterms:created xsi:type="dcterms:W3CDTF">2024-05-20T10:58:00Z</dcterms:created>
  <dcterms:modified xsi:type="dcterms:W3CDTF">2024-05-20T10:58:00Z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0x0101002A7AE0DBBDBA9143B123B96EECEFCDCC</vt:lpwstr>
  </property>
</Properties>
</file>